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2D9" w:rsidRPr="00492D88" w:rsidRDefault="00BE3141" w:rsidP="00FB60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B6092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Pr="00FB6092">
        <w:rPr>
          <w:rFonts w:ascii="Times New Roman" w:hAnsi="Times New Roman" w:cs="Times New Roman"/>
          <w:sz w:val="24"/>
          <w:szCs w:val="24"/>
        </w:rPr>
        <w:t xml:space="preserve"> </w:t>
      </w:r>
      <w:r w:rsidRPr="00492D88">
        <w:rPr>
          <w:rFonts w:ascii="Times New Roman" w:hAnsi="Times New Roman" w:cs="Times New Roman"/>
          <w:b/>
          <w:i/>
          <w:sz w:val="24"/>
          <w:szCs w:val="24"/>
        </w:rPr>
        <w:t xml:space="preserve">Когда необходимо разместить </w:t>
      </w:r>
      <w:r w:rsidR="00FA1411" w:rsidRPr="00492D88">
        <w:rPr>
          <w:rFonts w:ascii="Times New Roman" w:hAnsi="Times New Roman" w:cs="Times New Roman"/>
          <w:b/>
          <w:i/>
          <w:sz w:val="24"/>
          <w:szCs w:val="24"/>
        </w:rPr>
        <w:t xml:space="preserve">в ЕИС </w:t>
      </w:r>
      <w:r w:rsidRPr="00492D88">
        <w:rPr>
          <w:rFonts w:ascii="Times New Roman" w:hAnsi="Times New Roman" w:cs="Times New Roman"/>
          <w:b/>
          <w:i/>
          <w:sz w:val="24"/>
          <w:szCs w:val="24"/>
        </w:rPr>
        <w:t>отчет о невозможности (нецелесообразности) использования иных способов определения поставщика (подрядчика, исполнителя)</w:t>
      </w:r>
      <w:r w:rsidR="006F52D9" w:rsidRPr="00492D88">
        <w:rPr>
          <w:rFonts w:ascii="Times New Roman" w:hAnsi="Times New Roman" w:cs="Times New Roman"/>
          <w:b/>
          <w:i/>
          <w:sz w:val="24"/>
          <w:szCs w:val="24"/>
        </w:rPr>
        <w:t xml:space="preserve"> при заключении контракта у единственного поставщика? Предусмотрена ли за данное нарушение административная ответственность?</w:t>
      </w:r>
    </w:p>
    <w:p w:rsidR="009D48A5" w:rsidRPr="00494A48" w:rsidRDefault="006F52D9" w:rsidP="0049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52D9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494A48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494A48">
        <w:rPr>
          <w:rFonts w:ascii="Times New Roman" w:hAnsi="Times New Roman" w:cs="Times New Roman"/>
          <w:sz w:val="24"/>
          <w:szCs w:val="24"/>
        </w:rPr>
        <w:t xml:space="preserve"> </w:t>
      </w:r>
      <w:r w:rsidR="00494A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D48A5" w:rsidRPr="00494A48">
        <w:rPr>
          <w:rFonts w:ascii="Times New Roman" w:hAnsi="Times New Roman" w:cs="Times New Roman"/>
          <w:color w:val="000000"/>
          <w:sz w:val="24"/>
          <w:szCs w:val="24"/>
        </w:rPr>
        <w:t>Если указанные Вами закупки не были внесены в план-график закупок или были внесены другие изменения в план-график согласно п. 15 Приказа Министерства экономического развития РФ, Федерального Казначейства от 27 декабря 2011 № 761/20Н, то формировать и публиковать извещение о заключении контракта с единственным поставщиком необходимо не ранее 10 дней со дня опубликования извещения в план-график закупок (п.6 Приказа Министерства</w:t>
      </w:r>
      <w:proofErr w:type="gramEnd"/>
      <w:r w:rsidR="009D48A5" w:rsidRPr="00494A48">
        <w:rPr>
          <w:rFonts w:ascii="Times New Roman" w:hAnsi="Times New Roman" w:cs="Times New Roman"/>
          <w:color w:val="000000"/>
          <w:sz w:val="24"/>
          <w:szCs w:val="24"/>
        </w:rPr>
        <w:t xml:space="preserve"> экономического развития РФ, Федерального Казначейства от 31 марта 2015 № 182/7Н).</w:t>
      </w:r>
    </w:p>
    <w:p w:rsidR="009D48A5" w:rsidRDefault="009D48A5" w:rsidP="009D4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</w:rPr>
        <w:t xml:space="preserve">   </w:t>
      </w:r>
      <w:proofErr w:type="gramStart"/>
      <w:r w:rsidRPr="009D48A5">
        <w:rPr>
          <w:rFonts w:ascii="Times New Roman" w:hAnsi="Times New Roman" w:cs="Times New Roman"/>
          <w:color w:val="000000"/>
          <w:sz w:val="24"/>
          <w:szCs w:val="24"/>
        </w:rPr>
        <w:t>Согласно ч.2 ст.93 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закона от 05.04.2013г. №44 -ФЗ "О контрактной системе в сфере закупок товаров, работ, услуг для обеспечения государственных и муниципальных нужд" (далее – Федеральный закон № 44-ФЗ) при совершении закупки по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19 части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атьи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</w:t>
      </w:r>
      <w:r w:rsidR="00147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№ 44-ФЗ необходимо сформировать и опубликовать извещение о такой закупке</w:t>
      </w:r>
      <w:proofErr w:type="gramEnd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ранее 5 дней до дня  заключения контракта. При этом</w:t>
      </w:r>
      <w:proofErr w:type="gramStart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течение одного дня после заключения такого контракта необходимо уведомить контрольный орган о совершении такой сделки. К уведомлению необходимо приложить копию заключенного контракта и обоснование заключения такого контракта.</w:t>
      </w:r>
    </w:p>
    <w:p w:rsidR="009D48A5" w:rsidRPr="009D48A5" w:rsidRDefault="009D48A5" w:rsidP="009D4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совершении закупки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предусмотренных пунктами 1-3,6-8, 11-14,16-19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асти 1 статьи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93 Федерального закона № 44-ФЗ необходимо опубликовать отчет о невозможности или 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контракта. В самом Федеральном законе № 44-ФЗ не установлен срок размещения такого отчета.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п.7 Письма Министерства финансов РФ, Федерального Казначейства от 22 декабря 2014 года N 42-7.4-05/5.7-791 указано, что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для </w:t>
      </w:r>
      <w:r w:rsidRPr="009D48A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заключения контракта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с единственным поставщиком необходимо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контракта, и иные существенные условия.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данный отчет необходимо формировать до даты заключения контракта. В Письме Министерства экономического развития РФ 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t>от 19 октября 2015 года N Д28и-3139 указано, что к отчету 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невозможности или нецелесообразности использования иных способов определения поставщика (подрядчика, исполнителя), необходимо прикладывать расчет начальной (максимальной) цены контракта.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gramStart"/>
      <w:r w:rsidRPr="009D48A5"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перед тем как заключить контракт в соответствии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указанными выше пунктами части 1 статьи 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t>93 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№ 44-ФЗ, для начала необходимо внести изменения в план-график (если данный случай того требует), после истечения 10 дней со дня опубликования таких изменений  публикуется извещение о совершении такой закупки, в это время может быть опубликован отчет невозможности или нецелесообразности использования иных способов</w:t>
      </w:r>
      <w:proofErr w:type="gramEnd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определения поставщика (подрядчика, исполнителя): если изменения не вносились в план-график, то извещение публикуется не позднее 5 дней до предполагаемой даты заключения контракта.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D420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</w:t>
      </w:r>
      <w:r w:rsidR="00FB6092">
        <w:rPr>
          <w:rFonts w:ascii="Times New Roman" w:hAnsi="Times New Roman" w:cs="Times New Roman"/>
          <w:color w:val="000000"/>
          <w:sz w:val="24"/>
          <w:szCs w:val="24"/>
        </w:rPr>
        <w:t xml:space="preserve">же </w:t>
      </w:r>
      <w:r w:rsidRPr="009D48A5">
        <w:rPr>
          <w:rFonts w:ascii="Times New Roman" w:hAnsi="Times New Roman" w:cs="Times New Roman"/>
          <w:color w:val="000000"/>
          <w:sz w:val="24"/>
          <w:szCs w:val="24"/>
        </w:rPr>
        <w:t>ч.3 ст.103 </w:t>
      </w:r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Федерального закона № 44-ФЗ заказчику необходимо в течени</w:t>
      </w:r>
      <w:proofErr w:type="gramStart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9D4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трех рабочих дней после заключения контракта в соответствии с п.24 ч.1ст.93 Федерального закона № 44-ФЗ сформировать информацию о таком контракте в единой информационной системе.</w:t>
      </w:r>
    </w:p>
    <w:p w:rsidR="009D48A5" w:rsidRPr="00FB6092" w:rsidRDefault="00FB6092" w:rsidP="00FB6092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D88">
        <w:rPr>
          <w:rFonts w:ascii="Times New Roman" w:hAnsi="Times New Roman" w:cs="Times New Roman"/>
          <w:b/>
          <w:i/>
          <w:sz w:val="24"/>
          <w:szCs w:val="24"/>
        </w:rPr>
        <w:t>Можно ли в требованиях к материалам не указывать технические функциональные характеристики товара?</w:t>
      </w:r>
    </w:p>
    <w:p w:rsidR="009D48A5" w:rsidRDefault="009D48A5" w:rsidP="009D4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6092" w:rsidRDefault="00FB6092" w:rsidP="0049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60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Ответ:</w:t>
      </w:r>
      <w:r w:rsidR="00814877" w:rsidRPr="0081487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описании в документации о закупке объекта закупки заказчик должен руководствоваться правилами, закрепленными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44-ФЗ. В том числе в соответствии с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  <w:r w:rsidR="00494A4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 части 1 статьи 33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N 44-ФЗ предусмотрено, что заказчик при составлении описания объекта закупки использует, если это возможно, показатели, требования, условные обозначения и терминологию, касающиеся технических характеристик, функциональных характеристик (потребительских свойств) товара, работы, услуги и качественных характеристик объекта закупки, которые предусмотрены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в документации о закупке должно содержаться обоснование необходимости использования других показателей, требований, условных обозначений и терминологии.</w:t>
      </w:r>
      <w:r w:rsidR="00494A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Таким образом, при формировании технического задания заказчику в рамках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предоставлены полномочия по самостоятельному определению параметров и характеристик товара, в наибольшей степени удовлетворяющих его потребности.</w:t>
      </w:r>
    </w:p>
    <w:p w:rsidR="00494A48" w:rsidRDefault="00494A48" w:rsidP="00494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4A48" w:rsidRPr="00494A48" w:rsidRDefault="00494A48" w:rsidP="00494A4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94A48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814877">
        <w:rPr>
          <w:rFonts w:ascii="Times New Roman" w:hAnsi="Times New Roman" w:cs="Times New Roman"/>
          <w:sz w:val="24"/>
          <w:szCs w:val="24"/>
        </w:rPr>
        <w:t xml:space="preserve"> </w:t>
      </w:r>
      <w:r w:rsidRPr="00492D88">
        <w:rPr>
          <w:rFonts w:ascii="Times New Roman" w:hAnsi="Times New Roman" w:cs="Times New Roman"/>
          <w:b/>
          <w:i/>
          <w:sz w:val="24"/>
          <w:szCs w:val="24"/>
        </w:rPr>
        <w:t>Интересует техническая работа на ЕИС. Как можно сформировать план-график закупок за предыдущие месяцы?</w:t>
      </w:r>
    </w:p>
    <w:p w:rsidR="00494A48" w:rsidRDefault="00494A48" w:rsidP="00494A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В компетенцию </w:t>
      </w:r>
      <w:r w:rsidR="00814877">
        <w:rPr>
          <w:rFonts w:ascii="Times New Roman" w:hAnsi="Times New Roman" w:cs="Times New Roman"/>
          <w:sz w:val="24"/>
          <w:szCs w:val="24"/>
        </w:rPr>
        <w:t>антимонопольного органа как контролирующего органа в сфере закупок не входит функци</w:t>
      </w:r>
      <w:r w:rsidR="00492D88">
        <w:rPr>
          <w:rFonts w:ascii="Times New Roman" w:hAnsi="Times New Roman" w:cs="Times New Roman"/>
          <w:sz w:val="24"/>
          <w:szCs w:val="24"/>
        </w:rPr>
        <w:t>я</w:t>
      </w:r>
      <w:r w:rsidR="00814877">
        <w:rPr>
          <w:rFonts w:ascii="Times New Roman" w:hAnsi="Times New Roman" w:cs="Times New Roman"/>
          <w:sz w:val="24"/>
          <w:szCs w:val="24"/>
        </w:rPr>
        <w:t xml:space="preserve"> по формированию, утверждению и ведению плано</w:t>
      </w:r>
      <w:proofErr w:type="gramStart"/>
      <w:r w:rsidR="0081487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814877">
        <w:rPr>
          <w:rFonts w:ascii="Times New Roman" w:hAnsi="Times New Roman" w:cs="Times New Roman"/>
          <w:sz w:val="24"/>
          <w:szCs w:val="24"/>
        </w:rPr>
        <w:t xml:space="preserve"> графиков заказчиков субъекта. Все необходимые требования по ведению плано</w:t>
      </w:r>
      <w:proofErr w:type="gramStart"/>
      <w:r w:rsidR="00814877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="00814877">
        <w:rPr>
          <w:rFonts w:ascii="Times New Roman" w:hAnsi="Times New Roman" w:cs="Times New Roman"/>
          <w:sz w:val="24"/>
          <w:szCs w:val="24"/>
        </w:rPr>
        <w:t xml:space="preserve"> графиков Заказчиками указаны в статье 21 Закона о контрактной системе.</w:t>
      </w:r>
    </w:p>
    <w:p w:rsidR="00814877" w:rsidRDefault="00814877" w:rsidP="00494A48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814877" w:rsidRDefault="00814877" w:rsidP="00814877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Вопрос:</w:t>
      </w:r>
      <w:r w:rsidR="00492D8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2D88" w:rsidRPr="004B2F24">
        <w:rPr>
          <w:rFonts w:ascii="Times New Roman" w:hAnsi="Times New Roman" w:cs="Times New Roman"/>
          <w:b/>
          <w:i/>
          <w:sz w:val="24"/>
          <w:szCs w:val="24"/>
        </w:rPr>
        <w:t xml:space="preserve">При описании </w:t>
      </w:r>
      <w:r w:rsidR="004B2F24" w:rsidRPr="004B2F24">
        <w:rPr>
          <w:rFonts w:ascii="Times New Roman" w:hAnsi="Times New Roman" w:cs="Times New Roman"/>
          <w:b/>
          <w:i/>
          <w:sz w:val="24"/>
          <w:szCs w:val="24"/>
        </w:rPr>
        <w:t>технических характеристик материалов по строительным работам</w:t>
      </w:r>
      <w:r w:rsidR="004B2F24">
        <w:rPr>
          <w:rFonts w:ascii="Times New Roman" w:hAnsi="Times New Roman" w:cs="Times New Roman"/>
          <w:b/>
          <w:i/>
          <w:sz w:val="24"/>
          <w:szCs w:val="24"/>
        </w:rPr>
        <w:t xml:space="preserve"> необходимо ли указывать весь перечень материалов из локальных смет?</w:t>
      </w:r>
    </w:p>
    <w:p w:rsidR="004B2F24" w:rsidRDefault="004B2F24" w:rsidP="004B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F24">
        <w:rPr>
          <w:rFonts w:ascii="Times New Roman" w:hAnsi="Times New Roman" w:cs="Times New Roman"/>
          <w:b/>
          <w:sz w:val="24"/>
          <w:szCs w:val="24"/>
          <w:u w:val="single"/>
        </w:rPr>
        <w:t>Ответ: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B2F2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 формировании технического задания заказчику в рамках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44-ФЗ предоставлены полномочия по самостоятельному определению параметров и характеристик товара, в наибольшей степени удовлетворяющих его потребности. При описании объектов закупки необходимо руководствоваться требованиями ст.33 Закона №44.</w:t>
      </w:r>
    </w:p>
    <w:p w:rsidR="004B2F24" w:rsidRDefault="004B2F24" w:rsidP="004B2F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2F24" w:rsidRDefault="004B2F24" w:rsidP="004B2F2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2F24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Вопрос: </w:t>
      </w:r>
      <w:r w:rsidRPr="00147C65">
        <w:rPr>
          <w:rFonts w:ascii="Times New Roman" w:hAnsi="Times New Roman" w:cs="Times New Roman"/>
          <w:b/>
          <w:i/>
          <w:sz w:val="24"/>
          <w:szCs w:val="24"/>
        </w:rPr>
        <w:t>В каких случаях проводится государственная экспертиза ПСД? Об</w:t>
      </w:r>
      <w:r w:rsidR="00147C65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Pr="00147C65">
        <w:rPr>
          <w:rFonts w:ascii="Times New Roman" w:hAnsi="Times New Roman" w:cs="Times New Roman"/>
          <w:b/>
          <w:i/>
          <w:sz w:val="24"/>
          <w:szCs w:val="24"/>
        </w:rPr>
        <w:t>зательна ли она при проведении ремонта, капитального ремонта?</w:t>
      </w:r>
    </w:p>
    <w:p w:rsidR="000E40A9" w:rsidRPr="000E40A9" w:rsidRDefault="00147C65" w:rsidP="000E6EE8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505B61"/>
        </w:rPr>
      </w:pPr>
      <w:r w:rsidRPr="00147C65">
        <w:rPr>
          <w:b/>
          <w:u w:val="single"/>
        </w:rPr>
        <w:t>Ответ:</w:t>
      </w:r>
      <w:r w:rsidR="000E40A9" w:rsidRPr="000E40A9">
        <w:rPr>
          <w:rFonts w:ascii="Arial" w:hAnsi="Arial" w:cs="Arial"/>
          <w:color w:val="505B61"/>
          <w:sz w:val="18"/>
          <w:szCs w:val="18"/>
        </w:rPr>
        <w:t xml:space="preserve"> </w:t>
      </w:r>
      <w:proofErr w:type="gramStart"/>
      <w:r w:rsidR="000E40A9">
        <w:rPr>
          <w:rFonts w:ascii="Arial" w:hAnsi="Arial" w:cs="Arial"/>
          <w:color w:val="505B61"/>
          <w:sz w:val="18"/>
          <w:szCs w:val="18"/>
        </w:rPr>
        <w:t>Со</w:t>
      </w:r>
      <w:r w:rsidR="000E40A9" w:rsidRPr="000E40A9">
        <w:rPr>
          <w:color w:val="505B61"/>
        </w:rPr>
        <w:t xml:space="preserve">гласно п. 11 ч. 12 ст. 48 </w:t>
      </w:r>
      <w:proofErr w:type="spellStart"/>
      <w:r w:rsidR="000E40A9" w:rsidRPr="000E40A9">
        <w:rPr>
          <w:color w:val="505B61"/>
        </w:rPr>
        <w:t>ГрК</w:t>
      </w:r>
      <w:proofErr w:type="spellEnd"/>
      <w:r w:rsidR="000E40A9" w:rsidRPr="000E40A9">
        <w:rPr>
          <w:color w:val="505B61"/>
        </w:rPr>
        <w:t xml:space="preserve"> РФ в состав проектной документации объектов капитального строительства, за исключением проектной документации линейных объектов, наряду с другими документами в состав проектной документации входит смета на строительство, реконструкцию, капитальный ремонт объектов капитального строительства, финансируемых за счет средств соответствующих бюджетов (п. 11 ч. 12 ст. 48 </w:t>
      </w:r>
      <w:proofErr w:type="spellStart"/>
      <w:r w:rsidR="000E40A9" w:rsidRPr="000E40A9">
        <w:rPr>
          <w:color w:val="505B61"/>
        </w:rPr>
        <w:t>ГрК</w:t>
      </w:r>
      <w:proofErr w:type="spellEnd"/>
      <w:r w:rsidR="000E40A9" w:rsidRPr="000E40A9">
        <w:rPr>
          <w:color w:val="505B61"/>
        </w:rPr>
        <w:t xml:space="preserve"> РФ).</w:t>
      </w:r>
      <w:proofErr w:type="gramEnd"/>
      <w:r w:rsidR="000E40A9" w:rsidRPr="000E40A9">
        <w:rPr>
          <w:color w:val="505B61"/>
        </w:rPr>
        <w:t xml:space="preserve"> В случаях, предусмотренных ст. 49 </w:t>
      </w:r>
      <w:proofErr w:type="spellStart"/>
      <w:r w:rsidR="000E40A9" w:rsidRPr="000E40A9">
        <w:rPr>
          <w:color w:val="505B61"/>
        </w:rPr>
        <w:t>ГрК</w:t>
      </w:r>
      <w:proofErr w:type="spellEnd"/>
      <w:r w:rsidR="000E40A9" w:rsidRPr="000E40A9">
        <w:rPr>
          <w:color w:val="505B61"/>
        </w:rPr>
        <w:t xml:space="preserve"> РФ, застройщик или технический заказчик до утверждения проектной документации обязан направить ее на экспертизу.</w:t>
      </w:r>
    </w:p>
    <w:p w:rsidR="000E40A9" w:rsidRPr="000E40A9" w:rsidRDefault="000E40A9" w:rsidP="000E6EE8">
      <w:pPr>
        <w:pStyle w:val="a3"/>
        <w:shd w:val="clear" w:color="auto" w:fill="FFFFFF" w:themeFill="background1"/>
        <w:spacing w:before="0" w:beforeAutospacing="0" w:after="225" w:afterAutospacing="0"/>
        <w:jc w:val="both"/>
        <w:rPr>
          <w:color w:val="505B61"/>
        </w:rPr>
      </w:pPr>
      <w:r w:rsidRPr="000E40A9">
        <w:rPr>
          <w:color w:val="505B61"/>
        </w:rPr>
        <w:lastRenderedPageBreak/>
        <w:t xml:space="preserve">Однако </w:t>
      </w:r>
      <w:proofErr w:type="gramStart"/>
      <w:r w:rsidRPr="000E40A9">
        <w:rPr>
          <w:color w:val="505B61"/>
        </w:rPr>
        <w:t>ч</w:t>
      </w:r>
      <w:proofErr w:type="gramEnd"/>
      <w:r w:rsidRPr="000E40A9">
        <w:rPr>
          <w:color w:val="505B61"/>
        </w:rPr>
        <w:t xml:space="preserve">. 3 ст. 49 </w:t>
      </w:r>
      <w:proofErr w:type="spellStart"/>
      <w:r w:rsidRPr="000E40A9">
        <w:rPr>
          <w:color w:val="505B61"/>
        </w:rPr>
        <w:t>ГрК</w:t>
      </w:r>
      <w:proofErr w:type="spellEnd"/>
      <w:r w:rsidRPr="000E40A9">
        <w:rPr>
          <w:color w:val="505B61"/>
        </w:rPr>
        <w:t xml:space="preserve"> РФ предусмотрено, что экспертиза проектной документации не проводится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</w:t>
      </w:r>
    </w:p>
    <w:p w:rsidR="00147C65" w:rsidRPr="00147C65" w:rsidRDefault="00147C65" w:rsidP="000E6EE8">
      <w:pPr>
        <w:pStyle w:val="a4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2F24" w:rsidRPr="00147C65" w:rsidRDefault="00147C65" w:rsidP="00147C6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7C65">
        <w:rPr>
          <w:rFonts w:ascii="Times New Roman" w:hAnsi="Times New Roman" w:cs="Times New Roman"/>
          <w:b/>
          <w:sz w:val="24"/>
          <w:szCs w:val="24"/>
          <w:u w:val="single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47C65">
        <w:rPr>
          <w:rFonts w:ascii="Times New Roman" w:hAnsi="Times New Roman" w:cs="Times New Roman"/>
          <w:b/>
          <w:i/>
          <w:sz w:val="24"/>
          <w:szCs w:val="24"/>
        </w:rPr>
        <w:t xml:space="preserve">Возможна ли подача жалобы на несоответствие в </w:t>
      </w:r>
      <w:r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147C65">
        <w:rPr>
          <w:rFonts w:ascii="Times New Roman" w:hAnsi="Times New Roman" w:cs="Times New Roman"/>
          <w:b/>
          <w:i/>
          <w:sz w:val="24"/>
          <w:szCs w:val="24"/>
        </w:rPr>
        <w:t xml:space="preserve">роках размещения закупки </w:t>
      </w:r>
      <w:proofErr w:type="gramStart"/>
      <w:r w:rsidRPr="00147C65">
        <w:rPr>
          <w:rFonts w:ascii="Times New Roman" w:hAnsi="Times New Roman" w:cs="Times New Roman"/>
          <w:b/>
          <w:i/>
          <w:sz w:val="24"/>
          <w:szCs w:val="24"/>
        </w:rPr>
        <w:t>согласно плана-графика</w:t>
      </w:r>
      <w:proofErr w:type="gramEnd"/>
      <w:r w:rsidRPr="00147C65">
        <w:rPr>
          <w:rFonts w:ascii="Times New Roman" w:hAnsi="Times New Roman" w:cs="Times New Roman"/>
          <w:b/>
          <w:i/>
          <w:sz w:val="24"/>
          <w:szCs w:val="24"/>
        </w:rPr>
        <w:t>?</w:t>
      </w:r>
    </w:p>
    <w:p w:rsidR="000E40A9" w:rsidRPr="000E40A9" w:rsidRDefault="00147C65" w:rsidP="000E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7C65">
        <w:rPr>
          <w:rFonts w:ascii="Times New Roman" w:hAnsi="Times New Roman" w:cs="Times New Roman"/>
          <w:b/>
          <w:sz w:val="24"/>
          <w:szCs w:val="24"/>
          <w:u w:val="single"/>
        </w:rPr>
        <w:t>Ответ</w:t>
      </w:r>
      <w:r w:rsidRPr="00147C65">
        <w:rPr>
          <w:rFonts w:ascii="Times New Roman" w:hAnsi="Times New Roman" w:cs="Times New Roman"/>
          <w:sz w:val="24"/>
          <w:szCs w:val="24"/>
        </w:rPr>
        <w:t>:  В соответствии</w:t>
      </w:r>
      <w:r w:rsidRPr="00147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7C65">
        <w:rPr>
          <w:rFonts w:ascii="Times New Roman" w:hAnsi="Times New Roman" w:cs="Times New Roman"/>
          <w:sz w:val="24"/>
          <w:szCs w:val="24"/>
        </w:rPr>
        <w:t>с</w:t>
      </w:r>
      <w:r w:rsidR="000E40A9">
        <w:rPr>
          <w:rFonts w:ascii="Times New Roman" w:hAnsi="Times New Roman" w:cs="Times New Roman"/>
          <w:sz w:val="24"/>
          <w:szCs w:val="24"/>
        </w:rPr>
        <w:t xml:space="preserve"> главой 6 </w:t>
      </w:r>
      <w:r w:rsidRPr="00147C65">
        <w:rPr>
          <w:rFonts w:ascii="Times New Roman" w:hAnsi="Times New Roman" w:cs="Times New Roman"/>
          <w:sz w:val="24"/>
          <w:szCs w:val="24"/>
        </w:rPr>
        <w:t>Закона №44</w:t>
      </w:r>
      <w:r w:rsidR="000E40A9">
        <w:rPr>
          <w:rFonts w:ascii="Times New Roman" w:hAnsi="Times New Roman" w:cs="Times New Roman"/>
          <w:sz w:val="24"/>
          <w:szCs w:val="24"/>
        </w:rPr>
        <w:t xml:space="preserve"> любой участник закупки с момента ее размещения на официальном сайте вправе обжаловать ее. </w:t>
      </w:r>
      <w:r w:rsidR="000E40A9" w:rsidRPr="000E40A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0E40A9" w:rsidRPr="000E40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E40A9" w:rsidRPr="000E40A9">
        <w:rPr>
          <w:rFonts w:ascii="Times New Roman" w:hAnsi="Times New Roman" w:cs="Times New Roman"/>
          <w:sz w:val="24"/>
          <w:szCs w:val="24"/>
        </w:rPr>
        <w:t xml:space="preserve"> согласно статье 21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заказчиком формируются планы-графики, которые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147C65" w:rsidRDefault="000E40A9" w:rsidP="000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0E40A9">
        <w:rPr>
          <w:rFonts w:ascii="Times New Roman" w:hAnsi="Times New Roman" w:cs="Times New Roman"/>
          <w:sz w:val="24"/>
          <w:szCs w:val="24"/>
        </w:rPr>
        <w:t xml:space="preserve"> соответствии с частью 2 статьи 11</w:t>
      </w:r>
      <w:r>
        <w:rPr>
          <w:rFonts w:ascii="Times New Roman" w:hAnsi="Times New Roman" w:cs="Times New Roman"/>
          <w:sz w:val="24"/>
          <w:szCs w:val="24"/>
        </w:rPr>
        <w:t>2 Закона о контрактной системе Заказчика размещают данные планы-графики в ЕИС.</w:t>
      </w:r>
    </w:p>
    <w:p w:rsidR="000E40A9" w:rsidRPr="000E40A9" w:rsidRDefault="000E40A9" w:rsidP="000E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свою очередь, в</w:t>
      </w:r>
      <w:r w:rsidRPr="000E40A9">
        <w:rPr>
          <w:rFonts w:ascii="Times New Roman" w:hAnsi="Times New Roman" w:cs="Times New Roman"/>
          <w:sz w:val="24"/>
          <w:szCs w:val="24"/>
        </w:rPr>
        <w:t xml:space="preserve"> соответствии с частью 1 статьи 107 Закона о контрактной системе, лица, виновные в нарушении законодательства Российской Федерации и иных нормативных правовых актов о контрактной системе в сфере закупок,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0E40A9" w:rsidRPr="000E40A9" w:rsidRDefault="000E40A9" w:rsidP="000E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0A9">
        <w:rPr>
          <w:rFonts w:ascii="Times New Roman" w:hAnsi="Times New Roman" w:cs="Times New Roman"/>
          <w:sz w:val="24"/>
          <w:szCs w:val="24"/>
        </w:rPr>
        <w:t>За размещение должностным лицом заказчика, должностным лицом уполномоченного органа, должностным лицом уполномоченного учреждения,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документов, подлежащих размещению, направлению, с нарушением требований, предусмотренных законодательством Российской Федерации о контрактной системе в сфере закупок, либо нарушение указанными лицами порядка предоставления конкурсной документации или документации об аукционе, порядка разъяснения</w:t>
      </w:r>
      <w:proofErr w:type="gramEnd"/>
      <w:r w:rsidRPr="000E40A9">
        <w:rPr>
          <w:rFonts w:ascii="Times New Roman" w:hAnsi="Times New Roman" w:cs="Times New Roman"/>
          <w:sz w:val="24"/>
          <w:szCs w:val="24"/>
        </w:rPr>
        <w:t xml:space="preserve"> положений такой документации, порядка приема заявок на участие в определении поставщика (подрядчика, исполнителя), окончательных предложений, за исключением случаев, предусмотренных частями 1 - 1.3 статьи 7.30 </w:t>
      </w:r>
      <w:proofErr w:type="spellStart"/>
      <w:r w:rsidRPr="000E40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40A9">
        <w:rPr>
          <w:rFonts w:ascii="Times New Roman" w:hAnsi="Times New Roman" w:cs="Times New Roman"/>
          <w:sz w:val="24"/>
          <w:szCs w:val="24"/>
        </w:rPr>
        <w:t xml:space="preserve">, частью 1.4 статьи 7.30 </w:t>
      </w:r>
      <w:proofErr w:type="spellStart"/>
      <w:r w:rsidRPr="000E40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40A9">
        <w:rPr>
          <w:rFonts w:ascii="Times New Roman" w:hAnsi="Times New Roman" w:cs="Times New Roman"/>
          <w:sz w:val="24"/>
          <w:szCs w:val="24"/>
        </w:rPr>
        <w:t xml:space="preserve"> предусмотрена административная ответственность.</w:t>
      </w:r>
    </w:p>
    <w:p w:rsidR="000E40A9" w:rsidRPr="000E40A9" w:rsidRDefault="000E40A9" w:rsidP="000E40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40A9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>
        <w:rPr>
          <w:rFonts w:ascii="Times New Roman" w:hAnsi="Times New Roman" w:cs="Times New Roman"/>
          <w:sz w:val="24"/>
          <w:szCs w:val="24"/>
        </w:rPr>
        <w:t xml:space="preserve">антимонопольный орган </w:t>
      </w:r>
      <w:r w:rsidRPr="000E40A9">
        <w:rPr>
          <w:rFonts w:ascii="Times New Roman" w:hAnsi="Times New Roman" w:cs="Times New Roman"/>
          <w:sz w:val="24"/>
          <w:szCs w:val="24"/>
        </w:rPr>
        <w:t xml:space="preserve">считает, что при нарушении сроков размещения </w:t>
      </w:r>
      <w:r>
        <w:rPr>
          <w:rFonts w:ascii="Times New Roman" w:hAnsi="Times New Roman" w:cs="Times New Roman"/>
          <w:sz w:val="24"/>
          <w:szCs w:val="24"/>
        </w:rPr>
        <w:t xml:space="preserve">в ЕИС информации и документов, предусмотренных Законом о контрактной системе установлена </w:t>
      </w:r>
      <w:r w:rsidRPr="000E40A9">
        <w:rPr>
          <w:rFonts w:ascii="Times New Roman" w:hAnsi="Times New Roman" w:cs="Times New Roman"/>
          <w:sz w:val="24"/>
          <w:szCs w:val="24"/>
        </w:rPr>
        <w:t xml:space="preserve">административного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0E40A9">
        <w:rPr>
          <w:rFonts w:ascii="Times New Roman" w:hAnsi="Times New Roman" w:cs="Times New Roman"/>
          <w:sz w:val="24"/>
          <w:szCs w:val="24"/>
        </w:rPr>
        <w:t>ветственность</w:t>
      </w:r>
      <w:r>
        <w:rPr>
          <w:rFonts w:ascii="Times New Roman" w:hAnsi="Times New Roman" w:cs="Times New Roman"/>
          <w:sz w:val="24"/>
          <w:szCs w:val="24"/>
        </w:rPr>
        <w:t>, предусмотренная</w:t>
      </w:r>
      <w:r w:rsidRPr="000E40A9">
        <w:rPr>
          <w:rFonts w:ascii="Times New Roman" w:hAnsi="Times New Roman" w:cs="Times New Roman"/>
          <w:sz w:val="24"/>
          <w:szCs w:val="24"/>
        </w:rPr>
        <w:t xml:space="preserve"> частью 1.4 статьи 7.30 </w:t>
      </w:r>
      <w:proofErr w:type="spellStart"/>
      <w:r w:rsidRPr="000E40A9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0E40A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E40A9" w:rsidRPr="000E40A9" w:rsidRDefault="000E40A9" w:rsidP="000E40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40A9" w:rsidRPr="000E40A9" w:rsidSect="009D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04C8"/>
    <w:multiLevelType w:val="hybridMultilevel"/>
    <w:tmpl w:val="64DA65AE"/>
    <w:lvl w:ilvl="0" w:tplc="EAC8A974">
      <w:start w:val="1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141"/>
    <w:rsid w:val="00001362"/>
    <w:rsid w:val="000E40A9"/>
    <w:rsid w:val="000E6EE8"/>
    <w:rsid w:val="00147C65"/>
    <w:rsid w:val="00492D88"/>
    <w:rsid w:val="00494A48"/>
    <w:rsid w:val="004B2F24"/>
    <w:rsid w:val="006F52D9"/>
    <w:rsid w:val="007C2C5D"/>
    <w:rsid w:val="007D4C0C"/>
    <w:rsid w:val="00814877"/>
    <w:rsid w:val="00875A47"/>
    <w:rsid w:val="009D48A5"/>
    <w:rsid w:val="00B93BE5"/>
    <w:rsid w:val="00BE3141"/>
    <w:rsid w:val="00E14D19"/>
    <w:rsid w:val="00ED420D"/>
    <w:rsid w:val="00FA1411"/>
    <w:rsid w:val="00FB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6092"/>
    <w:pPr>
      <w:ind w:left="720"/>
      <w:contextualSpacing/>
    </w:pPr>
  </w:style>
  <w:style w:type="paragraph" w:customStyle="1" w:styleId="ConsPlusNormal">
    <w:name w:val="ConsPlusNormal"/>
    <w:uiPriority w:val="99"/>
    <w:rsid w:val="000E40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40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516A51C148F4CB6001A99EC71290BD2CB5088F503204EFC4817BD9C2B2F3CC35309735B1A112DEk4W8M" TargetMode="External"/><Relationship Id="rId13" Type="http://schemas.openxmlformats.org/officeDocument/2006/relationships/hyperlink" Target="consultantplus://offline/ref=A1AEE207411F0F8DD249E55746D41F35BB18B28F2A9025A502AD9AF4A11F390F8560554D7A318E5EM9K3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516A51C148F4CB6001A99EC71290BD2CB5088F503204EFC4817BD9C2B2F3CC35309735B1A112DEk4WEM" TargetMode="External"/><Relationship Id="rId12" Type="http://schemas.openxmlformats.org/officeDocument/2006/relationships/hyperlink" Target="consultantplus://offline/ref=7B516A51C148F4CB6001A99EC71290BD2CB5088F503204EFC4817BD9C2B2F3CC35309735B1A112DFk4WBM" TargetMode="External"/><Relationship Id="rId17" Type="http://schemas.openxmlformats.org/officeDocument/2006/relationships/hyperlink" Target="consultantplus://offline/ref=A1AEE207411F0F8DD249E55746D41F35BB18B28F2A9025A502AD9AF4A11F390F8560554D7A318E5EM9K3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AEE207411F0F8DD249E55746D41F35BB18B28F2A9025A502AD9AF4A11F390F8560554D7A318E5EM9K3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516A51C148F4CB6001A99EC71290BD2CB5088F503204EFC4817BD9C2B2F3CC35309735B1A112DEk4WDM" TargetMode="External"/><Relationship Id="rId11" Type="http://schemas.openxmlformats.org/officeDocument/2006/relationships/hyperlink" Target="consultantplus://offline/ref=7B516A51C148F4CB6001A99EC71290BD2CB5088F503204EFC4817BD9C2B2F3CC35309735B1A112DFk4WEM" TargetMode="External"/><Relationship Id="rId5" Type="http://schemas.openxmlformats.org/officeDocument/2006/relationships/hyperlink" Target="consultantplus://offline/ref=7B516A51C148F4CB6001A99EC71290BD2CB5088F503204EFC4817BD9C2B2F3CC35309735B1A112DDk4W5M" TargetMode="External"/><Relationship Id="rId15" Type="http://schemas.openxmlformats.org/officeDocument/2006/relationships/hyperlink" Target="consultantplus://offline/ref=A1AEE207411F0F8DD249E55746D41F35BB18B28F2A9025A502AD9AF4A11F390F8560554D79M3K5H" TargetMode="External"/><Relationship Id="rId10" Type="http://schemas.openxmlformats.org/officeDocument/2006/relationships/hyperlink" Target="consultantplus://offline/ref=7B516A51C148F4CB6001A99EC71290BD2CB5088F503204EFC4817BD9C2B2F3CC35309735B1A112DFk4WC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516A51C148F4CB6001A99EC71290BD2CB5088F503204EFC4817BD9C2B2F3CC35309735B1A112DEk4W5M" TargetMode="External"/><Relationship Id="rId14" Type="http://schemas.openxmlformats.org/officeDocument/2006/relationships/hyperlink" Target="consultantplus://offline/ref=A1AEE207411F0F8DD249E55746D41F35BB18B28F2A9025A502AD9AF4A11F390F8560554D7A308A57M9K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6</cp:revision>
  <dcterms:created xsi:type="dcterms:W3CDTF">2017-09-08T10:37:00Z</dcterms:created>
  <dcterms:modified xsi:type="dcterms:W3CDTF">2017-09-19T10:41:00Z</dcterms:modified>
</cp:coreProperties>
</file>