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8" w:rsidRDefault="00307CA8" w:rsidP="00265B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</w:pPr>
    </w:p>
    <w:p w:rsidR="004B0E2C" w:rsidRDefault="004B0E2C" w:rsidP="004B0E2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>ДОКЛАД</w:t>
      </w:r>
    </w:p>
    <w:p w:rsidR="00265B82" w:rsidRPr="004B0E2C" w:rsidRDefault="004B0E2C" w:rsidP="00265B8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>«</w:t>
      </w:r>
      <w:r w:rsidR="004C38A9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>Порядок об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>жало</w:t>
      </w:r>
      <w:r w:rsidR="004C38A9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 xml:space="preserve">вания процедур в рамках 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>44-ФЗ</w:t>
      </w: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40"/>
          <w:szCs w:val="40"/>
          <w:lang w:eastAsia="ru-RU"/>
        </w:rPr>
        <w:t>»</w:t>
      </w:r>
    </w:p>
    <w:p w:rsidR="004B0E2C" w:rsidRDefault="004B0E2C" w:rsidP="004B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4B0E2C" w:rsidRPr="004B0E2C" w:rsidRDefault="001E6C52" w:rsidP="004B0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Прежде </w:t>
      </w:r>
      <w:proofErr w:type="gramStart"/>
      <w:r>
        <w:rPr>
          <w:rFonts w:ascii="Times New Roman" w:hAnsi="Times New Roman" w:cs="Times New Roman"/>
          <w:bCs/>
          <w:iCs/>
          <w:sz w:val="32"/>
          <w:szCs w:val="32"/>
        </w:rPr>
        <w:t>всего</w:t>
      </w:r>
      <w:proofErr w:type="gramEnd"/>
      <w:r>
        <w:rPr>
          <w:rFonts w:ascii="Times New Roman" w:hAnsi="Times New Roman" w:cs="Times New Roman"/>
          <w:bCs/>
          <w:iCs/>
          <w:sz w:val="32"/>
          <w:szCs w:val="32"/>
        </w:rPr>
        <w:t xml:space="preserve"> хотелось отметить, что </w:t>
      </w:r>
      <w:r w:rsidR="004B0E2C" w:rsidRPr="004B0E2C">
        <w:rPr>
          <w:rFonts w:ascii="Times New Roman" w:hAnsi="Times New Roman" w:cs="Times New Roman"/>
          <w:bCs/>
          <w:iCs/>
          <w:sz w:val="32"/>
          <w:szCs w:val="32"/>
        </w:rPr>
        <w:t xml:space="preserve">Порядок обжалования действий (бездействия)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установлен </w:t>
      </w:r>
      <w:hyperlink r:id="rId5" w:history="1">
        <w:r w:rsidR="004B0E2C" w:rsidRPr="004B0E2C">
          <w:rPr>
            <w:rFonts w:ascii="Times New Roman" w:hAnsi="Times New Roman" w:cs="Times New Roman"/>
            <w:bCs/>
            <w:iCs/>
            <w:color w:val="0000FF"/>
            <w:sz w:val="32"/>
            <w:szCs w:val="32"/>
          </w:rPr>
          <w:t>главой 6</w:t>
        </w:r>
      </w:hyperlink>
      <w:r w:rsidR="004B0E2C" w:rsidRPr="004B0E2C">
        <w:rPr>
          <w:rFonts w:ascii="Times New Roman" w:hAnsi="Times New Roman" w:cs="Times New Roman"/>
          <w:bCs/>
          <w:iCs/>
          <w:sz w:val="32"/>
          <w:szCs w:val="32"/>
        </w:rPr>
        <w:t xml:space="preserve"> Федерального закона от 05.04.2013 </w:t>
      </w:r>
      <w:r>
        <w:rPr>
          <w:rFonts w:ascii="Times New Roman" w:hAnsi="Times New Roman" w:cs="Times New Roman"/>
          <w:bCs/>
          <w:iCs/>
          <w:sz w:val="32"/>
          <w:szCs w:val="32"/>
        </w:rPr>
        <w:t>№</w:t>
      </w:r>
      <w:r w:rsidR="004B0E2C" w:rsidRPr="004B0E2C">
        <w:rPr>
          <w:rFonts w:ascii="Times New Roman" w:hAnsi="Times New Roman" w:cs="Times New Roman"/>
          <w:bCs/>
          <w:iCs/>
          <w:sz w:val="32"/>
          <w:szCs w:val="32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1E6C52" w:rsidRDefault="001E6C52" w:rsidP="00ED5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Так, в</w:t>
      </w:r>
      <w:r w:rsidR="00ED54D8" w:rsidRPr="004B0E2C">
        <w:rPr>
          <w:rFonts w:ascii="Times New Roman" w:hAnsi="Times New Roman" w:cs="Times New Roman"/>
          <w:sz w:val="32"/>
          <w:szCs w:val="32"/>
        </w:rPr>
        <w:t xml:space="preserve"> случае если заказчиком не исполняются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54D8" w:rsidRPr="004B0E2C">
        <w:rPr>
          <w:rFonts w:ascii="Times New Roman" w:hAnsi="Times New Roman" w:cs="Times New Roman"/>
          <w:sz w:val="32"/>
          <w:szCs w:val="32"/>
        </w:rPr>
        <w:t>нормы</w:t>
      </w:r>
      <w:r>
        <w:rPr>
          <w:rFonts w:ascii="Times New Roman" w:hAnsi="Times New Roman" w:cs="Times New Roman"/>
          <w:sz w:val="32"/>
          <w:szCs w:val="32"/>
        </w:rPr>
        <w:t xml:space="preserve"> Закона о контрактной системы при осуществлении закупки</w:t>
      </w:r>
      <w:r w:rsidR="00ED54D8" w:rsidRPr="004B0E2C">
        <w:rPr>
          <w:rFonts w:ascii="Times New Roman" w:hAnsi="Times New Roman" w:cs="Times New Roman"/>
          <w:sz w:val="32"/>
          <w:szCs w:val="32"/>
        </w:rPr>
        <w:t>, у любого участника закупки, а также осуществляющи</w:t>
      </w:r>
      <w:r>
        <w:rPr>
          <w:rFonts w:ascii="Times New Roman" w:hAnsi="Times New Roman" w:cs="Times New Roman"/>
          <w:sz w:val="32"/>
          <w:szCs w:val="32"/>
        </w:rPr>
        <w:t>х</w:t>
      </w:r>
      <w:r w:rsidR="00ED54D8" w:rsidRPr="004B0E2C">
        <w:rPr>
          <w:rFonts w:ascii="Times New Roman" w:hAnsi="Times New Roman" w:cs="Times New Roman"/>
          <w:sz w:val="32"/>
          <w:szCs w:val="32"/>
        </w:rPr>
        <w:t xml:space="preserve"> общественный контроль общественны</w:t>
      </w:r>
      <w:r>
        <w:rPr>
          <w:rFonts w:ascii="Times New Roman" w:hAnsi="Times New Roman" w:cs="Times New Roman"/>
          <w:sz w:val="32"/>
          <w:szCs w:val="32"/>
        </w:rPr>
        <w:t>х</w:t>
      </w:r>
      <w:r w:rsidR="00ED54D8" w:rsidRPr="004B0E2C">
        <w:rPr>
          <w:rFonts w:ascii="Times New Roman" w:hAnsi="Times New Roman" w:cs="Times New Roman"/>
          <w:sz w:val="32"/>
          <w:szCs w:val="32"/>
        </w:rPr>
        <w:t xml:space="preserve"> объединени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ED54D8" w:rsidRPr="004B0E2C">
        <w:rPr>
          <w:rFonts w:ascii="Times New Roman" w:hAnsi="Times New Roman" w:cs="Times New Roman"/>
          <w:sz w:val="32"/>
          <w:szCs w:val="32"/>
        </w:rPr>
        <w:t>, о</w:t>
      </w:r>
      <w:r w:rsidR="00477DE7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й</w:t>
      </w:r>
      <w:r w:rsidR="00477DE7">
        <w:rPr>
          <w:rFonts w:ascii="Times New Roman" w:hAnsi="Times New Roman" w:cs="Times New Roman"/>
          <w:sz w:val="32"/>
          <w:szCs w:val="32"/>
        </w:rPr>
        <w:t xml:space="preserve"> юридических лиц имеется</w:t>
      </w:r>
      <w:r w:rsidR="00ED54D8" w:rsidRPr="004B0E2C">
        <w:rPr>
          <w:rFonts w:ascii="Times New Roman" w:hAnsi="Times New Roman" w:cs="Times New Roman"/>
          <w:sz w:val="32"/>
          <w:szCs w:val="32"/>
        </w:rPr>
        <w:t xml:space="preserve"> право обжаловать в судебном порядке или в контрольный орган в сфере закупок действия (бездействие) заказчика,</w:t>
      </w:r>
      <w:r>
        <w:rPr>
          <w:rFonts w:ascii="Times New Roman" w:hAnsi="Times New Roman" w:cs="Times New Roman"/>
          <w:sz w:val="32"/>
          <w:szCs w:val="32"/>
        </w:rPr>
        <w:t xml:space="preserve"> уполномоченного органа, уполномоченного учреждения, закупочной комиссии, ее членов, членов контрактной службы, контрактного управляющего, оператора электронной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площадки,</w:t>
      </w:r>
      <w:r w:rsidR="00ED54D8" w:rsidRPr="004B0E2C">
        <w:rPr>
          <w:rFonts w:ascii="Times New Roman" w:hAnsi="Times New Roman" w:cs="Times New Roman"/>
          <w:sz w:val="32"/>
          <w:szCs w:val="32"/>
        </w:rPr>
        <w:t xml:space="preserve"> если такие действия (бездействие) нарушают права и законные интересы участника закупки. </w:t>
      </w:r>
    </w:p>
    <w:p w:rsidR="00ED54D8" w:rsidRPr="004B0E2C" w:rsidRDefault="00ED54D8" w:rsidP="00ED54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B0E2C">
        <w:rPr>
          <w:rFonts w:ascii="Times New Roman" w:hAnsi="Times New Roman" w:cs="Times New Roman"/>
          <w:sz w:val="32"/>
          <w:szCs w:val="32"/>
        </w:rPr>
        <w:t>При этом</w:t>
      </w:r>
      <w:proofErr w:type="gramStart"/>
      <w:r w:rsidRPr="004B0E2C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4B0E2C">
        <w:rPr>
          <w:rFonts w:ascii="Times New Roman" w:hAnsi="Times New Roman" w:cs="Times New Roman"/>
          <w:sz w:val="32"/>
          <w:szCs w:val="32"/>
        </w:rPr>
        <w:t xml:space="preserve"> обжалование действий (бездействия) заказчика в контрольный орган в сфере закупок не является препятствием для обжалования участником закупки, общественным объединением, объединением юридических лиц таких действий (бездействия) в судебном порядке.</w:t>
      </w:r>
    </w:p>
    <w:p w:rsidR="00AD7651" w:rsidRPr="004B0E2C" w:rsidRDefault="00AD7651" w:rsidP="00AD76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Жалобы подаются и рассматриваются согласно административному регламенту антимонопольной службы №727/14 от 19.11.2014г.</w:t>
      </w:r>
      <w:r w:rsidR="001E6C5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и </w:t>
      </w:r>
      <w:hyperlink r:id="rId6" w:history="1">
        <w:r w:rsidR="00477DE7">
          <w:rPr>
            <w:rFonts w:ascii="Times New Roman" w:hAnsi="Times New Roman" w:cs="Times New Roman"/>
            <w:color w:val="0000FF"/>
            <w:sz w:val="32"/>
            <w:szCs w:val="32"/>
          </w:rPr>
          <w:t>стать</w:t>
        </w:r>
        <w:r w:rsidR="001E6C52">
          <w:rPr>
            <w:rFonts w:ascii="Times New Roman" w:hAnsi="Times New Roman" w:cs="Times New Roman"/>
            <w:color w:val="0000FF"/>
            <w:sz w:val="32"/>
            <w:szCs w:val="32"/>
          </w:rPr>
          <w:t>и</w:t>
        </w:r>
        <w:r w:rsidRPr="004B0E2C">
          <w:rPr>
            <w:rFonts w:ascii="Times New Roman" w:hAnsi="Times New Roman" w:cs="Times New Roman"/>
            <w:color w:val="0000FF"/>
            <w:sz w:val="32"/>
            <w:szCs w:val="32"/>
          </w:rPr>
          <w:t xml:space="preserve"> 105</w:t>
        </w:r>
      </w:hyperlink>
      <w:r w:rsidRPr="004B0E2C">
        <w:rPr>
          <w:rFonts w:ascii="Times New Roman" w:hAnsi="Times New Roman" w:cs="Times New Roman"/>
          <w:sz w:val="32"/>
          <w:szCs w:val="32"/>
        </w:rPr>
        <w:t xml:space="preserve"> Закона </w:t>
      </w:r>
      <w:r w:rsidR="001E6C52">
        <w:rPr>
          <w:rFonts w:ascii="Times New Roman" w:hAnsi="Times New Roman" w:cs="Times New Roman"/>
          <w:sz w:val="32"/>
          <w:szCs w:val="32"/>
        </w:rPr>
        <w:t>№</w:t>
      </w:r>
      <w:r w:rsidRPr="004B0E2C">
        <w:rPr>
          <w:rFonts w:ascii="Times New Roman" w:hAnsi="Times New Roman" w:cs="Times New Roman"/>
          <w:sz w:val="32"/>
          <w:szCs w:val="32"/>
        </w:rPr>
        <w:t xml:space="preserve"> 44-ФЗ.</w:t>
      </w:r>
    </w:p>
    <w:p w:rsidR="004C38A9" w:rsidRPr="004B0E2C" w:rsidRDefault="00AD7651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Законодательство РФ в области </w:t>
      </w:r>
      <w:proofErr w:type="spell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госзакупок</w:t>
      </w:r>
      <w:proofErr w:type="spell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устанавливает общие требования к содержанию жалобы, сроку подачи.</w:t>
      </w:r>
      <w:r w:rsidR="004C38A9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Закон не предусматривает какие-либо четкие требования к содержанию жалобы и перечню документов, как это устанавливает процессуальное законодательство при подаче иска в суд. Но счита</w:t>
      </w:r>
      <w:r w:rsidR="001E6C52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ю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необходимым назвать как основные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lastRenderedPageBreak/>
        <w:t>требования законодательства, так и рекомендуемые положения для включения в жалобу.</w:t>
      </w:r>
    </w:p>
    <w:p w:rsidR="00265B82" w:rsidRPr="004B0E2C" w:rsidRDefault="00AD7651" w:rsidP="004C38A9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Закон устанавливает следу</w:t>
      </w:r>
      <w:r w:rsidR="004C38A9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ющие сроки направления жалобы в антимонопольный орган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:</w:t>
      </w:r>
    </w:p>
    <w:p w:rsidR="00265B82" w:rsidRPr="004B0E2C" w:rsidRDefault="00265B82" w:rsidP="004C3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жалоба на аукционную (конкурсную) документацию — до окончания срока подачи заявки на участие в закупочной процедуре;</w:t>
      </w:r>
    </w:p>
    <w:p w:rsidR="00265B82" w:rsidRPr="004B0E2C" w:rsidRDefault="00265B82" w:rsidP="004C3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жалоба на действия заказчика — не позднее 10 дней с даты </w:t>
      </w:r>
      <w:proofErr w:type="gram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размещения протокола подведения итогов закупки</w:t>
      </w:r>
      <w:proofErr w:type="gram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;</w:t>
      </w:r>
    </w:p>
    <w:p w:rsidR="00265B82" w:rsidRPr="004B0E2C" w:rsidRDefault="00265B82" w:rsidP="004C3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если обжалуемые действия совершены при рассмотрении вторых частей заявок или при подписании контракта - до заключения </w:t>
      </w:r>
      <w:proofErr w:type="spell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госконтракта</w:t>
      </w:r>
      <w:proofErr w:type="spell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;</w:t>
      </w:r>
    </w:p>
    <w:p w:rsidR="00265B82" w:rsidRPr="004B0E2C" w:rsidRDefault="00265B82" w:rsidP="004C38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жалоба на действия заказчика, связанные с заключением контракта — не позднее даты заключения </w:t>
      </w:r>
      <w:proofErr w:type="spell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госконтракта</w:t>
      </w:r>
      <w:proofErr w:type="spell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</w:p>
    <w:p w:rsidR="00265B82" w:rsidRPr="004B0E2C" w:rsidRDefault="00265B82" w:rsidP="004B0E2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жалоба на оператора торговой площадки — в течение 30 календарных дней </w:t>
      </w:r>
      <w:proofErr w:type="gram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 даты совершения</w:t>
      </w:r>
      <w:proofErr w:type="gram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обжалуемых действий.</w:t>
      </w:r>
    </w:p>
    <w:p w:rsidR="00265B82" w:rsidRPr="004B0E2C" w:rsidRDefault="001E6C52" w:rsidP="001E6C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Так, к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первому</w:t>
      </w: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виду жалоб относятся жалобы на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незаконные положения закупочной документации. Например, включение в требования к участникам или к составу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документов</w:t>
      </w:r>
      <w:proofErr w:type="gram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не предусмотренных законом требований и документов, установление формы заявки на участие, включение в </w:t>
      </w:r>
      <w:proofErr w:type="spell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госконтракт</w:t>
      </w:r>
      <w:proofErr w:type="spell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неточных сроков оплаты и другие.</w:t>
      </w:r>
    </w:p>
    <w:p w:rsidR="00265B82" w:rsidRPr="004B0E2C" w:rsidRDefault="004C38A9" w:rsidP="004B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К</w:t>
      </w:r>
      <w:r w:rsidR="00974EE7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о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второму виду жалоб чаще относятся жалобы на неправомерные действия при вскрытии конвертов с заявками на участие в конкурсе, котировочных заявок, неправильное определение результатов торгов, признание победителем лица, заявка которого не соответствует документации о закупке, на </w:t>
      </w:r>
      <w:proofErr w:type="spell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недопуск</w:t>
      </w:r>
      <w:proofErr w:type="spell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к участию в закупке, признание заявки не соответствующей документации (эти же виды относятся к третьей группе жалоб).</w:t>
      </w:r>
      <w:proofErr w:type="gramEnd"/>
    </w:p>
    <w:p w:rsidR="00265B82" w:rsidRPr="004B0E2C" w:rsidRDefault="004B0E2C" w:rsidP="004B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К четвертому виду жалоб относятся жалобы на не рассмотрение протокола разногласий к контракту, отказ от заключения контракта по надуманным основаниям и другие.</w:t>
      </w:r>
    </w:p>
    <w:p w:rsidR="00265B82" w:rsidRPr="004B0E2C" w:rsidRDefault="004B0E2C" w:rsidP="004B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К пятому виду относятся жалобы на отказ в регистрации на торговой площадке, требование предоставления не установленных законом документов при регистрации и иные.</w:t>
      </w:r>
    </w:p>
    <w:p w:rsidR="00265B82" w:rsidRPr="004B0E2C" w:rsidRDefault="004B0E2C" w:rsidP="004B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  <w:t xml:space="preserve">В жалобе </w:t>
      </w:r>
      <w:r w:rsidR="001E6C52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  <w:t xml:space="preserve">необходимо 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  <w:t>пропис</w:t>
      </w:r>
      <w:r w:rsidR="001E6C52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  <w:t>ывать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8"/>
          <w:sz w:val="32"/>
          <w:szCs w:val="32"/>
          <w:lang w:eastAsia="ru-RU"/>
        </w:rPr>
        <w:t>:</w:t>
      </w:r>
    </w:p>
    <w:p w:rsidR="00265B82" w:rsidRPr="004B0E2C" w:rsidRDefault="00265B82" w:rsidP="004B0E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lastRenderedPageBreak/>
        <w:t>номер извещения о закупке на официальном сайте;</w:t>
      </w:r>
    </w:p>
    <w:p w:rsidR="00265B82" w:rsidRPr="004B0E2C" w:rsidRDefault="00265B82" w:rsidP="004B0E2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информация о заявителе и </w:t>
      </w:r>
      <w:proofErr w:type="spell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госзаказчике</w:t>
      </w:r>
      <w:proofErr w:type="spell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(наименование, ФИО, адрес, почтовый адрес, телефон, электронная почта);</w:t>
      </w:r>
    </w:p>
    <w:p w:rsidR="00265B82" w:rsidRPr="004B0E2C" w:rsidRDefault="00265B82" w:rsidP="00AD7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обжалуемые действия заказчика;</w:t>
      </w:r>
    </w:p>
    <w:p w:rsidR="00265B82" w:rsidRPr="004B0E2C" w:rsidRDefault="00265B82" w:rsidP="00AD7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список прилагаемых документов.</w:t>
      </w:r>
    </w:p>
    <w:p w:rsidR="00265B82" w:rsidRPr="004B0E2C" w:rsidRDefault="004B0E2C" w:rsidP="00AD7651">
      <w:pPr>
        <w:shd w:val="clear" w:color="auto" w:fill="FFFFFF"/>
        <w:spacing w:after="48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Жалоба сопровождается документами, которые подтверждают ее обоснованность. На практике, исходя из специфики закона, прилагают закупочную документацию, </w:t>
      </w:r>
      <w:proofErr w:type="spell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скриншоты</w:t>
      </w:r>
      <w:proofErr w:type="spell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с торговых площадок, заявки на участие в закупке и прочие документы. Также можно сопроводить жалобу судебной практикой и практикой контролирующих органов.</w:t>
      </w:r>
    </w:p>
    <w:p w:rsidR="00265B82" w:rsidRPr="004B0E2C" w:rsidRDefault="004B0E2C" w:rsidP="004B0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Неофициальные рекомендации по составлению жалобы:</w:t>
      </w:r>
    </w:p>
    <w:p w:rsidR="00265B82" w:rsidRPr="004B0E2C" w:rsidRDefault="00265B82" w:rsidP="004B0E2C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доводы в жалобе можно разбить по пунктам, которые стоит пронумеровать для наглядности;</w:t>
      </w:r>
    </w:p>
    <w:p w:rsidR="00265B82" w:rsidRDefault="00265B82" w:rsidP="00AD76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желательно указать в тексте жалобы судебную практику и практику контролирующих органов по схожим спорам.</w:t>
      </w:r>
    </w:p>
    <w:p w:rsidR="00477DE7" w:rsidRPr="004B0E2C" w:rsidRDefault="00477DE7" w:rsidP="00104E2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если жалоба будет признана не соответствующей требованиям ч.8 ст. 105, антимонопольный орган в течение двух рабочих дней возвращает жалобу заявителю. Причины возврата могут быть разными, в том числе </w:t>
      </w:r>
      <w:r w:rsidR="00104E27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отсутствие подписи в жалобе либо не тем лицом, упущение сроков на обжалование, не указание должным образом информации об обжалуемой закупке, отсутствие сведений о Заказчике, доводов жалобы.</w:t>
      </w:r>
    </w:p>
    <w:p w:rsidR="00265B82" w:rsidRPr="004B0E2C" w:rsidRDefault="004B0E2C" w:rsidP="00AD76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 xml:space="preserve">        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>Срок рассмотрения жалобы ФАС 44-ФЗ</w:t>
      </w:r>
    </w:p>
    <w:p w:rsidR="00265B82" w:rsidRDefault="00477DE7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Антимонопольная служба обязана рассмотреть жалобу по существу в течение 5 рабочих дней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с даты поступления</w:t>
      </w:r>
      <w:proofErr w:type="gram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, за исключением случаев, когда необходимо запрашивать дополнительные документы. Такие короткие сроки связаны со спецификой отрасли и установлением общих сроков закупочной процедуры. Конечно, контрольный орган подает информацию оператору торговой площадки о жалобе, но это не означает приостановления процедуры торгов. Поскольку УФАС имеет право приостановить закупочную процедуру, но не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обязан</w:t>
      </w:r>
      <w:proofErr w:type="gram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это делать. Поэтому при подаче жалобы в УФАС следует в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lastRenderedPageBreak/>
        <w:t>просительной части указывать, кроме требования о признании действий незаконными (признать положения документации не соответствующей закону), еще и требование о приостановлении процедуры торгов.</w:t>
      </w:r>
    </w:p>
    <w:p w:rsidR="00477DE7" w:rsidRPr="00477DE7" w:rsidRDefault="00477DE7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272523"/>
          <w:sz w:val="32"/>
          <w:szCs w:val="32"/>
        </w:rPr>
        <w:t xml:space="preserve">         </w:t>
      </w:r>
      <w:r w:rsidRPr="00477DE7">
        <w:rPr>
          <w:rFonts w:ascii="Times New Roman" w:hAnsi="Times New Roman" w:cs="Times New Roman"/>
          <w:color w:val="272523"/>
          <w:sz w:val="32"/>
          <w:szCs w:val="32"/>
        </w:rPr>
        <w:t xml:space="preserve">Кроме того, Лица, права и законные интересы которых непосредственно затрагиваются в результате рассмотрения жалобы, вправе направить в контрольный орган в сфере </w:t>
      </w:r>
      <w:r w:rsidRPr="00684073">
        <w:rPr>
          <w:rFonts w:ascii="Times New Roman" w:hAnsi="Times New Roman" w:cs="Times New Roman"/>
          <w:color w:val="272523"/>
          <w:sz w:val="32"/>
          <w:szCs w:val="32"/>
        </w:rPr>
        <w:t>закупок </w:t>
      </w:r>
      <w:r w:rsidRPr="00684073">
        <w:rPr>
          <w:rFonts w:ascii="Times New Roman" w:hAnsi="Times New Roman" w:cs="Times New Roman"/>
          <w:bCs/>
          <w:color w:val="272523"/>
          <w:sz w:val="32"/>
          <w:szCs w:val="32"/>
        </w:rPr>
        <w:t>возражения</w:t>
      </w:r>
      <w:r w:rsidR="00104E27" w:rsidRPr="00684073">
        <w:rPr>
          <w:rFonts w:ascii="Times New Roman" w:hAnsi="Times New Roman" w:cs="Times New Roman"/>
          <w:bCs/>
          <w:color w:val="272523"/>
          <w:sz w:val="32"/>
          <w:szCs w:val="32"/>
        </w:rPr>
        <w:t xml:space="preserve"> </w:t>
      </w:r>
      <w:r w:rsidRPr="00684073">
        <w:rPr>
          <w:rFonts w:ascii="Times New Roman" w:hAnsi="Times New Roman" w:cs="Times New Roman"/>
          <w:bCs/>
          <w:color w:val="272523"/>
          <w:sz w:val="32"/>
          <w:szCs w:val="32"/>
        </w:rPr>
        <w:t>на жалобу</w:t>
      </w:r>
      <w:r w:rsidRPr="00477DE7">
        <w:rPr>
          <w:rFonts w:ascii="Times New Roman" w:hAnsi="Times New Roman" w:cs="Times New Roman"/>
          <w:b/>
          <w:bCs/>
          <w:color w:val="272523"/>
          <w:sz w:val="32"/>
          <w:szCs w:val="32"/>
        </w:rPr>
        <w:t> </w:t>
      </w:r>
      <w:r w:rsidRPr="00477DE7">
        <w:rPr>
          <w:rFonts w:ascii="Times New Roman" w:hAnsi="Times New Roman" w:cs="Times New Roman"/>
          <w:color w:val="272523"/>
          <w:sz w:val="32"/>
          <w:szCs w:val="32"/>
        </w:rPr>
        <w:t>и участвовать в ее рассмотрении лично или через своих представителей.</w:t>
      </w:r>
      <w:r w:rsidR="00104E27">
        <w:rPr>
          <w:rFonts w:ascii="Times New Roman" w:hAnsi="Times New Roman" w:cs="Times New Roman"/>
          <w:color w:val="272523"/>
          <w:sz w:val="32"/>
          <w:szCs w:val="32"/>
        </w:rPr>
        <w:t xml:space="preserve"> Также Заявитель вправе отозвать свою жалобу на любом этапе рассмотрения до принятия решения контролирующим органом.</w:t>
      </w:r>
    </w:p>
    <w:p w:rsidR="00477DE7" w:rsidRPr="00477DE7" w:rsidRDefault="00477DE7" w:rsidP="00477DE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272523"/>
          <w:sz w:val="32"/>
          <w:szCs w:val="32"/>
          <w:lang w:eastAsia="ru-RU"/>
        </w:rPr>
        <w:t xml:space="preserve">        </w:t>
      </w:r>
      <w:r w:rsidRPr="00477DE7">
        <w:rPr>
          <w:rFonts w:ascii="Times New Roman" w:eastAsia="Times New Roman" w:hAnsi="Times New Roman" w:cs="Times New Roman"/>
          <w:bCs/>
          <w:color w:val="272523"/>
          <w:sz w:val="32"/>
          <w:szCs w:val="32"/>
          <w:lang w:eastAsia="ru-RU"/>
        </w:rPr>
        <w:t xml:space="preserve">По результатам обжалования действий заказчика контрольным органом в сфере закупок </w:t>
      </w:r>
      <w:r w:rsidR="00684073">
        <w:rPr>
          <w:rFonts w:ascii="Times New Roman" w:eastAsia="Times New Roman" w:hAnsi="Times New Roman" w:cs="Times New Roman"/>
          <w:bCs/>
          <w:color w:val="272523"/>
          <w:sz w:val="32"/>
          <w:szCs w:val="32"/>
          <w:lang w:eastAsia="ru-RU"/>
        </w:rPr>
        <w:t xml:space="preserve">антимонопольным органом </w:t>
      </w:r>
      <w:r w:rsidRPr="00477DE7">
        <w:rPr>
          <w:rFonts w:ascii="Times New Roman" w:eastAsia="Times New Roman" w:hAnsi="Times New Roman" w:cs="Times New Roman"/>
          <w:bCs/>
          <w:color w:val="272523"/>
          <w:sz w:val="32"/>
          <w:szCs w:val="32"/>
          <w:lang w:eastAsia="ru-RU"/>
        </w:rPr>
        <w:t>может быть принято одно из следующих решений:</w:t>
      </w:r>
    </w:p>
    <w:p w:rsidR="00477DE7" w:rsidRPr="00477DE7" w:rsidRDefault="00477DE7" w:rsidP="00477DE7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</w:pPr>
      <w:r w:rsidRPr="00477DE7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>признание жалобы необоснованной;</w:t>
      </w:r>
    </w:p>
    <w:p w:rsidR="00477DE7" w:rsidRDefault="00477DE7" w:rsidP="00477DE7">
      <w:pPr>
        <w:numPr>
          <w:ilvl w:val="0"/>
          <w:numId w:val="5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</w:pPr>
      <w:r w:rsidRPr="00477DE7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>признание жалобы обоснованной</w:t>
      </w:r>
      <w:r w:rsidR="00684073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>, в том числе частично обоснованной</w:t>
      </w:r>
      <w:r w:rsidRPr="00477DE7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 xml:space="preserve"> и, в случае необходимости, выда</w:t>
      </w:r>
      <w:r w:rsidR="00684073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>ть</w:t>
      </w:r>
      <w:r w:rsidRPr="00477DE7">
        <w:rPr>
          <w:rFonts w:ascii="Times New Roman" w:eastAsia="Times New Roman" w:hAnsi="Times New Roman" w:cs="Times New Roman"/>
          <w:color w:val="272523"/>
          <w:sz w:val="32"/>
          <w:szCs w:val="32"/>
          <w:lang w:eastAsia="ru-RU"/>
        </w:rPr>
        <w:t xml:space="preserve"> предписания об устранении допущенных нарушений.</w:t>
      </w:r>
    </w:p>
    <w:p w:rsidR="00E81E8D" w:rsidRDefault="00E81E8D" w:rsidP="00F555C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 xml:space="preserve">К слову сказать, что </w:t>
      </w:r>
      <w:r w:rsidR="006501E9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в</w:t>
      </w:r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 xml:space="preserve"> </w:t>
      </w:r>
      <w:proofErr w:type="gramStart"/>
      <w:r w:rsidR="006501E9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алмыцкое</w:t>
      </w:r>
      <w:proofErr w:type="gramEnd"/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 xml:space="preserve"> УФАС за период </w:t>
      </w:r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 xml:space="preserve"> полугодия 2017 года поступило 112 жалоб, из них</w:t>
      </w:r>
      <w:r w:rsidR="006501E9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 xml:space="preserve"> 47 были признаны обоснованн</w:t>
      </w:r>
      <w:r w:rsidR="00057EBF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ы</w:t>
      </w:r>
      <w:r w:rsidR="006501E9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ми, 53 - необоснованными, 12-возвращены и отозваны.</w:t>
      </w:r>
    </w:p>
    <w:p w:rsidR="006501E9" w:rsidRPr="00E81E8D" w:rsidRDefault="006501E9" w:rsidP="00F555C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</w:pPr>
    </w:p>
    <w:p w:rsidR="00E81E8D" w:rsidRPr="00E81E8D" w:rsidRDefault="00E81E8D" w:rsidP="00E8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Так, при рассмотрении жалоб н</w:t>
      </w:r>
      <w:r w:rsidRPr="00E81E8D">
        <w:rPr>
          <w:rFonts w:ascii="Times New Roman" w:hAnsi="Times New Roman" w:cs="Times New Roman"/>
          <w:bCs/>
          <w:sz w:val="32"/>
          <w:szCs w:val="32"/>
        </w:rPr>
        <w:t xml:space="preserve">аиболее часто встречающееся нарушение связано с формированием заказчиками технического задания, формулировки которого затрудняют, а порой делают невозможным подачу заявки, соответствующей его положениям. Нарушение заключается в установлении в документации требования о необходимости указания в заявке описания товаров, работ, услуг в соответствии с потребностями заказчика. При этом в документации отсутствует указание на разделы, в соответствии с которыми необходимо сформировать предложение, либо содержатся противоречивые значения показателей, подлежащих указанию, либо требования указать характеристики товара, которые фактически возможно указать только при условии наличия соответствующего товара у участника на момент подачи заявки. Результатом данных действий является отказ в допуске к участию в закупке либо допуск только одного участника. При выявлении комиссией ФАС России указанных фактов заказчику выдается </w:t>
      </w:r>
      <w:r w:rsidRPr="00E81E8D">
        <w:rPr>
          <w:rFonts w:ascii="Times New Roman" w:hAnsi="Times New Roman" w:cs="Times New Roman"/>
          <w:bCs/>
          <w:sz w:val="32"/>
          <w:szCs w:val="32"/>
        </w:rPr>
        <w:lastRenderedPageBreak/>
        <w:t>предписание о внесении изменений в документацию о закупке, а виновные в совершении данного действия лица привлекаются к административной ответственности.</w:t>
      </w:r>
    </w:p>
    <w:p w:rsidR="00E81E8D" w:rsidRDefault="00E81E8D" w:rsidP="00F555C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</w:pPr>
    </w:p>
    <w:p w:rsidR="00F555C0" w:rsidRPr="00F555C0" w:rsidRDefault="00F555C0" w:rsidP="00F555C0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</w:pPr>
      <w:r w:rsidRPr="00F555C0">
        <w:rPr>
          <w:rFonts w:ascii="Times New Roman" w:eastAsia="Times New Roman" w:hAnsi="Times New Roman" w:cs="Times New Roman"/>
          <w:b/>
          <w:i/>
          <w:color w:val="272523"/>
          <w:sz w:val="32"/>
          <w:szCs w:val="32"/>
          <w:u w:val="single"/>
          <w:lang w:eastAsia="ru-RU"/>
        </w:rPr>
        <w:t>Хотелось бы привести несколько примеров из практики:</w:t>
      </w:r>
    </w:p>
    <w:p w:rsidR="00F555C0" w:rsidRPr="00F555C0" w:rsidRDefault="00F555C0" w:rsidP="00F555C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bCs/>
          <w:sz w:val="32"/>
          <w:szCs w:val="32"/>
        </w:rPr>
        <w:t xml:space="preserve">Так, к </w:t>
      </w:r>
      <w:proofErr w:type="gramStart"/>
      <w:r w:rsidRPr="00F555C0">
        <w:rPr>
          <w:rFonts w:ascii="Times New Roman" w:hAnsi="Times New Roman" w:cs="Times New Roman"/>
          <w:b/>
          <w:bCs/>
          <w:sz w:val="32"/>
          <w:szCs w:val="32"/>
        </w:rPr>
        <w:t>примеру</w:t>
      </w:r>
      <w:proofErr w:type="gramEnd"/>
      <w:r w:rsidRPr="00F555C0">
        <w:rPr>
          <w:rFonts w:ascii="Times New Roman" w:hAnsi="Times New Roman" w:cs="Times New Roman"/>
          <w:b/>
          <w:bCs/>
          <w:sz w:val="32"/>
          <w:szCs w:val="32"/>
        </w:rPr>
        <w:t xml:space="preserve"> в Жалобе заявителем указано, что имеются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555C0">
        <w:rPr>
          <w:rFonts w:ascii="Times New Roman" w:hAnsi="Times New Roman" w:cs="Times New Roman"/>
          <w:sz w:val="32"/>
          <w:szCs w:val="32"/>
        </w:rPr>
        <w:t xml:space="preserve">Избыточные требования в ТЗ, превышающие </w:t>
      </w:r>
      <w:proofErr w:type="spellStart"/>
      <w:r w:rsidRPr="00F555C0">
        <w:rPr>
          <w:rFonts w:ascii="Times New Roman" w:hAnsi="Times New Roman" w:cs="Times New Roman"/>
          <w:sz w:val="32"/>
          <w:szCs w:val="32"/>
        </w:rPr>
        <w:t>ГОСТы</w:t>
      </w:r>
      <w:proofErr w:type="spellEnd"/>
      <w:r w:rsidRPr="00F555C0">
        <w:rPr>
          <w:rFonts w:ascii="Times New Roman" w:hAnsi="Times New Roman" w:cs="Times New Roman"/>
          <w:sz w:val="32"/>
          <w:szCs w:val="32"/>
        </w:rPr>
        <w:t xml:space="preserve"> по позициям "бинт марлевый", "маски одноразовые", "вата медицинская" и др.</w:t>
      </w:r>
    </w:p>
    <w:p w:rsidR="00F555C0" w:rsidRDefault="00F555C0" w:rsidP="00F5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заказчика</w:t>
      </w:r>
      <w:r w:rsidR="007C23BA">
        <w:rPr>
          <w:rFonts w:ascii="Times New Roman" w:hAnsi="Times New Roman" w:cs="Times New Roman"/>
          <w:b/>
          <w:bCs/>
          <w:sz w:val="32"/>
          <w:szCs w:val="32"/>
        </w:rPr>
        <w:t xml:space="preserve"> по данному поводу, что</w:t>
      </w:r>
      <w:r>
        <w:rPr>
          <w:rFonts w:ascii="Times New Roman" w:hAnsi="Times New Roman" w:cs="Times New Roman"/>
          <w:sz w:val="32"/>
          <w:szCs w:val="32"/>
        </w:rPr>
        <w:t xml:space="preserve"> Требования к товарам установлены исходя из потребностей заказчика.</w:t>
      </w:r>
    </w:p>
    <w:p w:rsidR="00F555C0" w:rsidRDefault="00F555C0" w:rsidP="00F555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Позиция УФАС.</w:t>
      </w:r>
      <w:r>
        <w:rPr>
          <w:rFonts w:ascii="Times New Roman" w:hAnsi="Times New Roman" w:cs="Times New Roman"/>
          <w:sz w:val="32"/>
          <w:szCs w:val="32"/>
        </w:rPr>
        <w:t xml:space="preserve"> Заказчик был обязан придерживаться требований ГОСТ 1172-93 (по бинтам), ГОСТ 5556-81 (по вате) и т.д. Если заказчик требует продукцию "лучше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ГОСТа</w:t>
      </w:r>
      <w:proofErr w:type="spellEnd"/>
      <w:r>
        <w:rPr>
          <w:rFonts w:ascii="Times New Roman" w:hAnsi="Times New Roman" w:cs="Times New Roman"/>
          <w:sz w:val="32"/>
          <w:szCs w:val="32"/>
        </w:rPr>
        <w:t>", документация должна содержать обоснование таких повышенных требований. Признать жалобу обоснованной, закупку аннулировать.</w:t>
      </w:r>
    </w:p>
    <w:p w:rsidR="00F555C0" w:rsidRDefault="00F555C0" w:rsidP="00F555C0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32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bCs/>
          <w:sz w:val="32"/>
          <w:szCs w:val="32"/>
        </w:rPr>
        <w:t>Позиция заявителя.</w:t>
      </w:r>
      <w:r w:rsidRPr="00F555C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555C0">
        <w:rPr>
          <w:rFonts w:ascii="Times New Roman" w:hAnsi="Times New Roman" w:cs="Times New Roman"/>
          <w:sz w:val="32"/>
          <w:szCs w:val="32"/>
        </w:rPr>
        <w:t xml:space="preserve">Права и законные интересы нарушены действиями единой комиссии, выразившимися в присвоении низкой оценки заявке заявителя на участие в конкурсе по </w:t>
      </w:r>
      <w:proofErr w:type="spellStart"/>
      <w:r w:rsidRPr="00F555C0">
        <w:rPr>
          <w:rFonts w:ascii="Times New Roman" w:hAnsi="Times New Roman" w:cs="Times New Roman"/>
          <w:sz w:val="32"/>
          <w:szCs w:val="32"/>
        </w:rPr>
        <w:t>нестоимостному</w:t>
      </w:r>
      <w:proofErr w:type="spellEnd"/>
      <w:r w:rsidRPr="00F555C0">
        <w:rPr>
          <w:rFonts w:ascii="Times New Roman" w:hAnsi="Times New Roman" w:cs="Times New Roman"/>
          <w:sz w:val="32"/>
          <w:szCs w:val="32"/>
        </w:rPr>
        <w:t xml:space="preserve"> критерию "качественные, функциональные и экологические характеристики объекта закупок" при проведении конкурса с ограниченным участием на право заключения государственного контракта на проведение ремонтно-реставрационных работ на объекте культурного наследия. </w:t>
      </w:r>
      <w:proofErr w:type="gramEnd"/>
    </w:p>
    <w:p w:rsidR="00F555C0" w:rsidRDefault="00F555C0" w:rsidP="00F5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bCs/>
          <w:sz w:val="32"/>
          <w:szCs w:val="32"/>
        </w:rPr>
        <w:t>Позиция заказчика.</w:t>
      </w:r>
      <w:r w:rsidRPr="00F555C0">
        <w:rPr>
          <w:rFonts w:ascii="Times New Roman" w:hAnsi="Times New Roman" w:cs="Times New Roman"/>
          <w:sz w:val="32"/>
          <w:szCs w:val="32"/>
        </w:rPr>
        <w:t xml:space="preserve"> Комиссия присвоила заниженный балл по критерию "качественные, функциональные и экологические характеристики объекта закупок" одному из участников, поскольку при выполнении им ремонтно-реставрационных работ на ином объекте культурного наследия этим участником была нарушена технология выполнения работ, о чем известно заказчику. </w:t>
      </w:r>
    </w:p>
    <w:p w:rsidR="00F555C0" w:rsidRPr="00F555C0" w:rsidRDefault="00F555C0" w:rsidP="00F5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sz w:val="32"/>
          <w:szCs w:val="32"/>
        </w:rPr>
        <w:t>Позиция УФАС.</w:t>
      </w:r>
      <w:r w:rsidRPr="00F555C0">
        <w:rPr>
          <w:rFonts w:ascii="Times New Roman" w:hAnsi="Times New Roman" w:cs="Times New Roman"/>
          <w:sz w:val="32"/>
          <w:szCs w:val="32"/>
        </w:rPr>
        <w:t xml:space="preserve"> Поскольку порядком оценки не установлено условие о снижении балла участникам закупки по критерию "качественные, функциональные и экологические характеристики объекта закупок" при ненадлежащем исполнении иных контрактов, комиссией ненадлежащим образом применен порядок оценки заявок участников конкурса. Также ФАС России приходит к </w:t>
      </w:r>
      <w:r w:rsidRPr="00F555C0">
        <w:rPr>
          <w:rFonts w:ascii="Times New Roman" w:hAnsi="Times New Roman" w:cs="Times New Roman"/>
          <w:sz w:val="32"/>
          <w:szCs w:val="32"/>
        </w:rPr>
        <w:lastRenderedPageBreak/>
        <w:t xml:space="preserve">выводу о том, что установленный заказчиком порядок оценки по указанному критерию не позволяет выявить лучшее предложение об условиях исполнения контракта в связи с отсутствием зависимости выставления количества баллов от представляемых участниками закупок сведений в составе заявок на участие в конкурсе. ФАС России также установила, что заявка победителя незаконно была допущена к участию в закупке, поскольку договор аренды недвижимого имущества, представленный в заявке победителя, не соответствует требованиям </w:t>
      </w:r>
      <w:hyperlink r:id="rId7" w:history="1">
        <w:r w:rsidRPr="00F555C0">
          <w:rPr>
            <w:rFonts w:ascii="Times New Roman" w:hAnsi="Times New Roman" w:cs="Times New Roman"/>
            <w:color w:val="0000FF"/>
            <w:sz w:val="32"/>
            <w:szCs w:val="32"/>
          </w:rPr>
          <w:t>Постановления</w:t>
        </w:r>
      </w:hyperlink>
      <w:r w:rsidRPr="00F555C0">
        <w:rPr>
          <w:rFonts w:ascii="Times New Roman" w:hAnsi="Times New Roman" w:cs="Times New Roman"/>
          <w:sz w:val="32"/>
          <w:szCs w:val="32"/>
        </w:rPr>
        <w:t xml:space="preserve"> Правительства РФ от 4 февраля 2015 г. N 99 "Об установлении дополнительных требований...", так как не зарегистрирован в установленном порядке. По условиям документации срок действия договора аренды недвижимого имущества должен составлять не менее 2 лет.</w:t>
      </w:r>
    </w:p>
    <w:p w:rsidR="00F555C0" w:rsidRPr="00F555C0" w:rsidRDefault="00F555C0" w:rsidP="00F555C0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bCs/>
          <w:sz w:val="32"/>
          <w:szCs w:val="32"/>
        </w:rPr>
        <w:t>Позиция заявителя.</w:t>
      </w:r>
      <w:r w:rsidRPr="00F555C0">
        <w:rPr>
          <w:rFonts w:ascii="Times New Roman" w:hAnsi="Times New Roman" w:cs="Times New Roman"/>
          <w:sz w:val="32"/>
          <w:szCs w:val="32"/>
        </w:rPr>
        <w:t xml:space="preserve"> Заказчиком неверно выбран способ закупки - запрос предложений, так как ранее были проведены электронный аукцион (признан несостоявшимся) и запрос предложений (отказано в согласовании закупки у единственного участника запроса предложений). Проведение запроса предложений по результатам несогласованного запроса предложений недопустимо. Кроме того, заказчиком изменен объект закупки, а именно изменены сроки выполнения работ и увеличена начальная (максимальная) цена контракта.</w:t>
      </w:r>
    </w:p>
    <w:p w:rsidR="00F555C0" w:rsidRPr="00F555C0" w:rsidRDefault="00F555C0" w:rsidP="00F55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555C0">
        <w:rPr>
          <w:rFonts w:ascii="Times New Roman" w:hAnsi="Times New Roman" w:cs="Times New Roman"/>
          <w:b/>
          <w:bCs/>
          <w:sz w:val="32"/>
          <w:szCs w:val="32"/>
        </w:rPr>
        <w:t>Позиция заказчика.</w:t>
      </w:r>
      <w:r w:rsidRPr="00F555C0">
        <w:rPr>
          <w:rFonts w:ascii="Times New Roman" w:hAnsi="Times New Roman" w:cs="Times New Roman"/>
          <w:sz w:val="32"/>
          <w:szCs w:val="32"/>
        </w:rPr>
        <w:t xml:space="preserve"> Запросы предложений проводились в результате признания электронного аукциона несостоявшимся на основании </w:t>
      </w:r>
      <w:hyperlink r:id="rId8" w:history="1">
        <w:r w:rsidRPr="00F555C0">
          <w:rPr>
            <w:rFonts w:ascii="Times New Roman" w:hAnsi="Times New Roman" w:cs="Times New Roman"/>
            <w:color w:val="0000FF"/>
            <w:sz w:val="32"/>
            <w:szCs w:val="32"/>
          </w:rPr>
          <w:t>п. 8 ч. 2 ст. 83</w:t>
        </w:r>
      </w:hyperlink>
      <w:r w:rsidRPr="00F555C0">
        <w:rPr>
          <w:rFonts w:ascii="Times New Roman" w:hAnsi="Times New Roman" w:cs="Times New Roman"/>
          <w:sz w:val="32"/>
          <w:szCs w:val="32"/>
        </w:rPr>
        <w:t xml:space="preserve"> Закона N 44-ФЗ. Объект закупки не был изменен, так как виды и объемы работ не были изменены. Изменение начальной (максимальной) цены контракта произошло в связи с подготовкой обоснования начальной (максимальной) цены контракта методом анализа рынка.</w:t>
      </w:r>
    </w:p>
    <w:p w:rsidR="00F555C0" w:rsidRPr="007C23BA" w:rsidRDefault="00F555C0" w:rsidP="007C2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23BA">
        <w:rPr>
          <w:rFonts w:ascii="Times New Roman" w:hAnsi="Times New Roman" w:cs="Times New Roman"/>
          <w:b/>
          <w:bCs/>
          <w:sz w:val="32"/>
          <w:szCs w:val="32"/>
        </w:rPr>
        <w:t>Позиция УФАС.</w:t>
      </w:r>
      <w:r w:rsidRPr="007C23BA">
        <w:rPr>
          <w:rFonts w:ascii="Times New Roman" w:hAnsi="Times New Roman" w:cs="Times New Roman"/>
          <w:sz w:val="32"/>
          <w:szCs w:val="32"/>
        </w:rPr>
        <w:t xml:space="preserve"> Согласно письму Минэкономразвития России от 30 сентября 2014 г. N Д28-и/1889 (п. 74) проведение запроса предложений в данном случае недопустимо. В части изменения объекта закупки документацией определено, что описание объекта закупки указано в проекте контракта. Таким образом, заказчик предполагает, что объем, сроки и начальная (максимальная) цена контракта являются описанием объекта закупки. Исходя из этого, объект закупки был заказчиком изменен, так как изменились </w:t>
      </w:r>
      <w:r w:rsidRPr="007C23BA">
        <w:rPr>
          <w:rFonts w:ascii="Times New Roman" w:hAnsi="Times New Roman" w:cs="Times New Roman"/>
          <w:sz w:val="32"/>
          <w:szCs w:val="32"/>
        </w:rPr>
        <w:lastRenderedPageBreak/>
        <w:t>существенные условия контракта - срок выполнения работ и начальная (максимальная) цена контракта.</w:t>
      </w:r>
    </w:p>
    <w:p w:rsidR="00F555C0" w:rsidRPr="00F555C0" w:rsidRDefault="00F555C0" w:rsidP="006501E9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65B82" w:rsidRPr="004B0E2C" w:rsidRDefault="004B0E2C" w:rsidP="00AD76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 xml:space="preserve">       </w:t>
      </w:r>
      <w:r w:rsidR="00265B82" w:rsidRPr="004B0E2C">
        <w:rPr>
          <w:rFonts w:ascii="Times New Roman" w:eastAsia="Times New Roman" w:hAnsi="Times New Roman" w:cs="Times New Roman"/>
          <w:b/>
          <w:i/>
          <w:color w:val="000000"/>
          <w:spacing w:val="7"/>
          <w:sz w:val="32"/>
          <w:szCs w:val="32"/>
          <w:lang w:eastAsia="ru-RU"/>
        </w:rPr>
        <w:t>Обжалование решения ФАС по 44-ФЗ</w:t>
      </w:r>
    </w:p>
    <w:p w:rsidR="00265B82" w:rsidRPr="004B0E2C" w:rsidRDefault="00477DE7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  </w:t>
      </w:r>
      <w:r w:rsidR="00F555C0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Вместе с тем, любой участник жалобы </w:t>
      </w:r>
      <w:proofErr w:type="gramStart"/>
      <w:r w:rsidR="00F555C0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в праве</w:t>
      </w:r>
      <w:proofErr w:type="gramEnd"/>
      <w:r w:rsidR="00F555C0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о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бжалова</w:t>
      </w:r>
      <w:r w:rsidR="00F555C0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ть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решения ФАС в судебном порядке. Обжалование решения ФАС осуществляется в порядке главы 24 АПК РФ.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Такое обжалование производится в порядке производства по делам, возникающих из административных и публичных правоотношений.</w:t>
      </w:r>
      <w:proofErr w:type="gramEnd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Но рассмотрение спора происходит по правилам искового производства с исключениями, которые установлены указанной главой.</w:t>
      </w:r>
    </w:p>
    <w:p w:rsidR="00265B82" w:rsidRPr="004B0E2C" w:rsidRDefault="00265B82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Заявление об оспаривании решения УФАС подается в течение 3-х месяцев с момента принятия.</w:t>
      </w:r>
    </w:p>
    <w:p w:rsidR="00265B82" w:rsidRPr="004B0E2C" w:rsidRDefault="00265B82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Заявление об обжаловании решения УФАС должно содержать информацию, обязательную для включения в исковое заявление.</w:t>
      </w:r>
    </w:p>
    <w:p w:rsidR="00265B82" w:rsidRPr="004B0E2C" w:rsidRDefault="00265B82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Дополнительно в заявлении указывают:</w:t>
      </w:r>
    </w:p>
    <w:p w:rsidR="00265B82" w:rsidRPr="004B0E2C" w:rsidRDefault="00265B82" w:rsidP="00AD76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название </w:t>
      </w:r>
      <w:proofErr w:type="gram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территориального</w:t>
      </w:r>
      <w:proofErr w:type="gram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 УФАС;</w:t>
      </w:r>
    </w:p>
    <w:p w:rsidR="00265B82" w:rsidRPr="004B0E2C" w:rsidRDefault="00265B82" w:rsidP="00AD76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название, номер, дата решения по жалобе;</w:t>
      </w:r>
    </w:p>
    <w:p w:rsidR="00265B82" w:rsidRPr="004B0E2C" w:rsidRDefault="00265B82" w:rsidP="00AD76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ссылка на права и законные интересы, которые нарушаются оспариваемым актом;</w:t>
      </w:r>
    </w:p>
    <w:p w:rsidR="00265B82" w:rsidRPr="004B0E2C" w:rsidRDefault="00265B82" w:rsidP="00AD76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законы и подзаконные акты, которым не соответствует решение;</w:t>
      </w:r>
    </w:p>
    <w:p w:rsidR="00265B82" w:rsidRPr="004B0E2C" w:rsidRDefault="00265B82" w:rsidP="00AD7651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 xml:space="preserve">требование о признании решения </w:t>
      </w:r>
      <w:proofErr w:type="gramStart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недействительным</w:t>
      </w:r>
      <w:proofErr w:type="gramEnd"/>
      <w:r w:rsidRPr="004B0E2C">
        <w:rPr>
          <w:rFonts w:ascii="Times New Roman" w:eastAsia="Times New Roman" w:hAnsi="Times New Roman" w:cs="Times New Roman"/>
          <w:color w:val="000000"/>
          <w:spacing w:val="7"/>
          <w:sz w:val="32"/>
          <w:szCs w:val="32"/>
          <w:lang w:eastAsia="ru-RU"/>
        </w:rPr>
        <w:t>.</w:t>
      </w:r>
    </w:p>
    <w:p w:rsidR="00265B82" w:rsidRPr="004B0E2C" w:rsidRDefault="00AD7651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К заявлению прилагаются документы, обязательные для общего искового порядка, а также копия решения антимонопольного органа.</w:t>
      </w:r>
    </w:p>
    <w:p w:rsidR="00AD7651" w:rsidRPr="004B0E2C" w:rsidRDefault="00AD7651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В заявлении можно указать просьбу о приостановлении действия оспариваемого акта, при этом нужно обосновать необходимость такого приостановления. </w:t>
      </w:r>
      <w:proofErr w:type="gramStart"/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Например, если решение УФАС об отказе в удовлетворении жалобы о признании действий заказчика по неправильному определению победителя (отклонении вторых заявок других участников), приводят доводы о необходимости приостановлении решения, поскольку в дальнейшем контракт с победителем будет подписан и соответственно невозможно будет восстановить 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lastRenderedPageBreak/>
        <w:t>права других участников на участие в справедливой конкурентной закупочной процедуре.</w:t>
      </w:r>
      <w:proofErr w:type="gramEnd"/>
    </w:p>
    <w:p w:rsidR="00265B82" w:rsidRDefault="00AD7651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</w:pPr>
      <w:r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Э</w:t>
      </w:r>
      <w:r w:rsidR="00265B82" w:rsidRPr="004B0E2C"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то лишь общая информация о порядке и сроках обжаловании торгов в судебном порядке. </w:t>
      </w:r>
    </w:p>
    <w:p w:rsidR="00477DE7" w:rsidRPr="00477DE7" w:rsidRDefault="00477DE7" w:rsidP="00AD76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      В завершении своего выступления, хотелось бы отметить, что подать жалобу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>Калмыцкое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32"/>
          <w:szCs w:val="32"/>
          <w:lang w:eastAsia="ru-RU"/>
        </w:rPr>
        <w:t xml:space="preserve"> УФАС России можно нарочно по настоящему адресу либо на электронный адрес: </w:t>
      </w:r>
      <w:hyperlink r:id="rId9" w:history="1"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val="en-US" w:eastAsia="ru-RU"/>
          </w:rPr>
          <w:t>to</w:t>
        </w:r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eastAsia="ru-RU"/>
          </w:rPr>
          <w:t>08@</w:t>
        </w:r>
        <w:proofErr w:type="spellStart"/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val="en-US" w:eastAsia="ru-RU"/>
          </w:rPr>
          <w:t>fas</w:t>
        </w:r>
        <w:proofErr w:type="spellEnd"/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eastAsia="ru-RU"/>
          </w:rPr>
          <w:t>.</w:t>
        </w:r>
        <w:proofErr w:type="spellStart"/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val="en-US" w:eastAsia="ru-RU"/>
          </w:rPr>
          <w:t>gov</w:t>
        </w:r>
        <w:proofErr w:type="spellEnd"/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eastAsia="ru-RU"/>
          </w:rPr>
          <w:t>.</w:t>
        </w:r>
        <w:proofErr w:type="spellStart"/>
        <w:r w:rsidRPr="00477DE7">
          <w:rPr>
            <w:rStyle w:val="a4"/>
            <w:rFonts w:ascii="Times New Roman" w:eastAsia="Times New Roman" w:hAnsi="Times New Roman" w:cs="Times New Roman"/>
            <w:b/>
            <w:spacing w:val="8"/>
            <w:sz w:val="32"/>
            <w:szCs w:val="32"/>
            <w:lang w:val="en-US" w:eastAsia="ru-RU"/>
          </w:rPr>
          <w:t>ru</w:t>
        </w:r>
        <w:proofErr w:type="spellEnd"/>
      </w:hyperlink>
      <w:r w:rsidRPr="00477DE7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 xml:space="preserve"> </w:t>
      </w:r>
    </w:p>
    <w:p w:rsidR="00333463" w:rsidRPr="001E6C52" w:rsidRDefault="00333463" w:rsidP="00AD76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7DE7" w:rsidRPr="00477DE7" w:rsidRDefault="00477DE7" w:rsidP="00AD765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Благодарю всех за внимание.</w:t>
      </w:r>
    </w:p>
    <w:sectPr w:rsidR="00477DE7" w:rsidRPr="00477DE7" w:rsidSect="0033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F3E"/>
    <w:multiLevelType w:val="multilevel"/>
    <w:tmpl w:val="E51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E2A20"/>
    <w:multiLevelType w:val="multilevel"/>
    <w:tmpl w:val="91F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B40CA"/>
    <w:multiLevelType w:val="multilevel"/>
    <w:tmpl w:val="F76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A3710D"/>
    <w:multiLevelType w:val="multilevel"/>
    <w:tmpl w:val="9DFC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D3ECC"/>
    <w:multiLevelType w:val="multilevel"/>
    <w:tmpl w:val="A9E6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265B82"/>
    <w:rsid w:val="00057EBF"/>
    <w:rsid w:val="000B25D7"/>
    <w:rsid w:val="00104E27"/>
    <w:rsid w:val="001E6C52"/>
    <w:rsid w:val="00265B82"/>
    <w:rsid w:val="00287797"/>
    <w:rsid w:val="00307CA8"/>
    <w:rsid w:val="00333463"/>
    <w:rsid w:val="00477DE7"/>
    <w:rsid w:val="004A140A"/>
    <w:rsid w:val="004B0E2C"/>
    <w:rsid w:val="004C38A9"/>
    <w:rsid w:val="006501E9"/>
    <w:rsid w:val="00684073"/>
    <w:rsid w:val="00771B31"/>
    <w:rsid w:val="007C23BA"/>
    <w:rsid w:val="00866983"/>
    <w:rsid w:val="00974EE7"/>
    <w:rsid w:val="00AD7651"/>
    <w:rsid w:val="00DD343A"/>
    <w:rsid w:val="00E81E8D"/>
    <w:rsid w:val="00ED54D8"/>
    <w:rsid w:val="00F5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3"/>
  </w:style>
  <w:style w:type="paragraph" w:styleId="2">
    <w:name w:val="heading 2"/>
    <w:basedOn w:val="a"/>
    <w:link w:val="20"/>
    <w:uiPriority w:val="9"/>
    <w:qFormat/>
    <w:rsid w:val="00265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6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E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5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571C313DDFECA57EE7286C9C02729A8F2BFD3FEF4827E0C4363F9E38ECA9HDy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44E728DB28E825D6AE04ED8E6000A3885C87E8E0659A2A5BEE81361FU8n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D22A9AA1061B25DE43FD63934E936929CEBD901C940563ECEAC81D5E23544AF6D0DD10A98C32F3O6f7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6CEE6A343D8C63714CD4272B1E6A357FF206F00C24F239923B16EB109CCDA266FF339313F851B25I2i4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08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8</cp:revision>
  <dcterms:created xsi:type="dcterms:W3CDTF">2017-08-28T10:12:00Z</dcterms:created>
  <dcterms:modified xsi:type="dcterms:W3CDTF">2017-09-04T06:24:00Z</dcterms:modified>
</cp:coreProperties>
</file>