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139" w:rsidRDefault="00A10C0A" w:rsidP="006A1139">
      <w:pPr>
        <w:jc w:val="center"/>
        <w:rPr>
          <w:rFonts w:ascii="Times New Roman" w:hAnsi="Times New Roman" w:cs="Times New Roman"/>
          <w:b/>
          <w:sz w:val="28"/>
          <w:szCs w:val="28"/>
        </w:rPr>
      </w:pPr>
      <w:proofErr w:type="spellStart"/>
      <w:r w:rsidRPr="006A1139">
        <w:rPr>
          <w:rFonts w:ascii="Times New Roman" w:hAnsi="Times New Roman" w:cs="Times New Roman"/>
          <w:b/>
          <w:sz w:val="28"/>
          <w:szCs w:val="28"/>
        </w:rPr>
        <w:t>Антиконкурентные</w:t>
      </w:r>
      <w:proofErr w:type="spellEnd"/>
      <w:r w:rsidRPr="006A1139">
        <w:rPr>
          <w:rFonts w:ascii="Times New Roman" w:hAnsi="Times New Roman" w:cs="Times New Roman"/>
          <w:b/>
          <w:sz w:val="28"/>
          <w:szCs w:val="28"/>
        </w:rPr>
        <w:t xml:space="preserve"> действия органов власти и </w:t>
      </w:r>
    </w:p>
    <w:p w:rsidR="00BA5732" w:rsidRPr="006A1139" w:rsidRDefault="00A10C0A" w:rsidP="006A1139">
      <w:pPr>
        <w:jc w:val="center"/>
        <w:rPr>
          <w:rFonts w:ascii="Times New Roman" w:hAnsi="Times New Roman" w:cs="Times New Roman"/>
          <w:b/>
          <w:sz w:val="28"/>
          <w:szCs w:val="28"/>
        </w:rPr>
      </w:pPr>
      <w:r w:rsidRPr="006A1139">
        <w:rPr>
          <w:rFonts w:ascii="Times New Roman" w:hAnsi="Times New Roman" w:cs="Times New Roman"/>
          <w:b/>
          <w:sz w:val="28"/>
          <w:szCs w:val="28"/>
        </w:rPr>
        <w:t>местного самоуправления</w:t>
      </w:r>
    </w:p>
    <w:p w:rsidR="00A10C0A" w:rsidRPr="006A1139" w:rsidRDefault="00A10C0A" w:rsidP="006A1139">
      <w:pPr>
        <w:ind w:firstLine="567"/>
        <w:jc w:val="both"/>
        <w:rPr>
          <w:rFonts w:ascii="Times New Roman" w:hAnsi="Times New Roman" w:cs="Times New Roman"/>
          <w:sz w:val="24"/>
          <w:szCs w:val="24"/>
        </w:rPr>
      </w:pPr>
      <w:r w:rsidRPr="006A1139">
        <w:rPr>
          <w:rFonts w:ascii="Times New Roman" w:hAnsi="Times New Roman" w:cs="Times New Roman"/>
          <w:sz w:val="24"/>
          <w:szCs w:val="24"/>
        </w:rPr>
        <w:t xml:space="preserve">Развитие рыночных отношений в российской экономики во многом зависит от </w:t>
      </w:r>
      <w:proofErr w:type="gramStart"/>
      <w:r w:rsidRPr="006A1139">
        <w:rPr>
          <w:rFonts w:ascii="Times New Roman" w:hAnsi="Times New Roman" w:cs="Times New Roman"/>
          <w:sz w:val="24"/>
          <w:szCs w:val="24"/>
        </w:rPr>
        <w:t>уменьшения  прямого</w:t>
      </w:r>
      <w:proofErr w:type="gramEnd"/>
      <w:r w:rsidRPr="006A1139">
        <w:rPr>
          <w:rFonts w:ascii="Times New Roman" w:hAnsi="Times New Roman" w:cs="Times New Roman"/>
          <w:sz w:val="24"/>
          <w:szCs w:val="24"/>
        </w:rPr>
        <w:t xml:space="preserve"> вмешательства государства в деятельность хозяйствующих субъектов.  </w:t>
      </w:r>
    </w:p>
    <w:p w:rsidR="00A10C0A" w:rsidRPr="006A1139" w:rsidRDefault="00A10C0A" w:rsidP="006A1139">
      <w:pPr>
        <w:ind w:firstLine="567"/>
        <w:jc w:val="both"/>
        <w:rPr>
          <w:rFonts w:ascii="Times New Roman" w:hAnsi="Times New Roman" w:cs="Times New Roman"/>
          <w:color w:val="000000"/>
          <w:sz w:val="24"/>
          <w:szCs w:val="24"/>
          <w:shd w:val="clear" w:color="auto" w:fill="FFFFFF"/>
        </w:rPr>
      </w:pPr>
      <w:r w:rsidRPr="006A1139">
        <w:rPr>
          <w:rFonts w:ascii="Times New Roman" w:hAnsi="Times New Roman" w:cs="Times New Roman"/>
          <w:sz w:val="24"/>
          <w:szCs w:val="24"/>
        </w:rPr>
        <w:t xml:space="preserve"> </w:t>
      </w:r>
      <w:r w:rsidRPr="006A1139">
        <w:rPr>
          <w:rFonts w:ascii="Times New Roman" w:hAnsi="Times New Roman" w:cs="Times New Roman"/>
          <w:color w:val="000000"/>
          <w:sz w:val="24"/>
          <w:szCs w:val="24"/>
          <w:shd w:val="clear" w:color="auto" w:fill="FFFFFF"/>
        </w:rPr>
        <w:t>Статья 8 Конституции Российской Федерации устанавливает, что в Российской Федерации гарантируется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В Российской Федерации признаются и защищаются равным образом частная, государственная, муниципальная и иные формы собственности.</w:t>
      </w:r>
    </w:p>
    <w:p w:rsidR="006A1139" w:rsidRPr="006A1139" w:rsidRDefault="006A1139" w:rsidP="006A1139">
      <w:pPr>
        <w:ind w:firstLine="567"/>
        <w:jc w:val="both"/>
        <w:rPr>
          <w:rFonts w:ascii="Times New Roman" w:hAnsi="Times New Roman" w:cs="Times New Roman"/>
          <w:color w:val="000000"/>
          <w:sz w:val="24"/>
          <w:szCs w:val="24"/>
          <w:shd w:val="clear" w:color="auto" w:fill="FFFFFF"/>
        </w:rPr>
      </w:pPr>
      <w:r w:rsidRPr="006A1139">
        <w:rPr>
          <w:rFonts w:ascii="Times New Roman" w:hAnsi="Times New Roman" w:cs="Times New Roman"/>
          <w:color w:val="000000"/>
          <w:sz w:val="24"/>
          <w:szCs w:val="24"/>
          <w:shd w:val="clear" w:color="auto" w:fill="FFFFFF"/>
        </w:rPr>
        <w:t xml:space="preserve">Данная норма </w:t>
      </w:r>
      <w:r w:rsidRPr="006A1139">
        <w:rPr>
          <w:rFonts w:ascii="Times New Roman" w:hAnsi="Times New Roman" w:cs="Times New Roman"/>
          <w:color w:val="000000"/>
          <w:sz w:val="24"/>
          <w:szCs w:val="24"/>
          <w:shd w:val="clear" w:color="auto" w:fill="FFFFFF"/>
        </w:rPr>
        <w:t>Конституции Российской Федерации нашл</w:t>
      </w:r>
      <w:r>
        <w:rPr>
          <w:rFonts w:ascii="Times New Roman" w:hAnsi="Times New Roman" w:cs="Times New Roman"/>
          <w:color w:val="000000"/>
          <w:sz w:val="24"/>
          <w:szCs w:val="24"/>
          <w:shd w:val="clear" w:color="auto" w:fill="FFFFFF"/>
        </w:rPr>
        <w:t>а</w:t>
      </w:r>
      <w:r w:rsidRPr="006A1139">
        <w:rPr>
          <w:rFonts w:ascii="Times New Roman" w:hAnsi="Times New Roman" w:cs="Times New Roman"/>
          <w:color w:val="000000"/>
          <w:sz w:val="24"/>
          <w:szCs w:val="24"/>
          <w:shd w:val="clear" w:color="auto" w:fill="FFFFFF"/>
        </w:rPr>
        <w:t xml:space="preserve"> свое практическое воплощение в антимонопольном законодательстве</w:t>
      </w:r>
      <w:r w:rsidRPr="006A1139">
        <w:rPr>
          <w:rFonts w:ascii="Times New Roman" w:hAnsi="Times New Roman" w:cs="Times New Roman"/>
          <w:color w:val="000000"/>
          <w:sz w:val="24"/>
          <w:szCs w:val="24"/>
          <w:shd w:val="clear" w:color="auto" w:fill="FFFFFF"/>
        </w:rPr>
        <w:t>.</w:t>
      </w:r>
    </w:p>
    <w:p w:rsidR="006A1139" w:rsidRDefault="006A1139" w:rsidP="006A1139">
      <w:pPr>
        <w:ind w:firstLine="567"/>
        <w:jc w:val="both"/>
        <w:rPr>
          <w:rFonts w:ascii="Times New Roman" w:hAnsi="Times New Roman" w:cs="Times New Roman"/>
          <w:color w:val="000000"/>
          <w:sz w:val="24"/>
          <w:szCs w:val="24"/>
          <w:shd w:val="clear" w:color="auto" w:fill="FFFFFF"/>
        </w:rPr>
      </w:pPr>
      <w:r w:rsidRPr="006A1139">
        <w:rPr>
          <w:rFonts w:ascii="Times New Roman" w:hAnsi="Times New Roman" w:cs="Times New Roman"/>
          <w:color w:val="000000"/>
          <w:sz w:val="24"/>
          <w:szCs w:val="24"/>
          <w:shd w:val="clear" w:color="auto" w:fill="FFFFFF"/>
        </w:rPr>
        <w:t>Именно антимонопольное законодательство в настоящее время содержит конкретные механизмы по ограничению рыночной власти как хозяйствующих субъектов, так и злоупотребляющих своим положением органов власти всех уровней и их должностных лиц.</w:t>
      </w:r>
    </w:p>
    <w:p w:rsidR="006A1139" w:rsidRDefault="006A1139" w:rsidP="006A1139">
      <w:pPr>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Полномочия антимонопольного органа:</w:t>
      </w:r>
    </w:p>
    <w:p w:rsidR="006A1139" w:rsidRPr="006A1139" w:rsidRDefault="006A1139" w:rsidP="006A1139">
      <w:pPr>
        <w:ind w:firstLine="567"/>
        <w:jc w:val="both"/>
        <w:rPr>
          <w:rFonts w:ascii="Times New Roman" w:hAnsi="Times New Roman" w:cs="Times New Roman"/>
          <w:color w:val="000000"/>
          <w:sz w:val="24"/>
          <w:szCs w:val="24"/>
          <w:shd w:val="clear" w:color="auto" w:fill="FFFFFF"/>
        </w:rPr>
      </w:pPr>
      <w:r w:rsidRPr="006A1139">
        <w:rPr>
          <w:rFonts w:ascii="Times New Roman" w:eastAsia="+mn-ea" w:hAnsi="Times New Roman" w:cs="Times New Roman"/>
          <w:color w:val="000000"/>
          <w:sz w:val="24"/>
          <w:szCs w:val="24"/>
        </w:rPr>
        <w:t>рассматривает заявления;</w:t>
      </w:r>
    </w:p>
    <w:p w:rsidR="006A1139" w:rsidRPr="006A1139" w:rsidRDefault="006A1139" w:rsidP="006A1139">
      <w:pPr>
        <w:ind w:firstLine="567"/>
        <w:jc w:val="both"/>
        <w:rPr>
          <w:rFonts w:ascii="Times New Roman" w:hAnsi="Times New Roman" w:cs="Times New Roman"/>
          <w:color w:val="000000"/>
          <w:sz w:val="24"/>
          <w:szCs w:val="24"/>
          <w:shd w:val="clear" w:color="auto" w:fill="FFFFFF"/>
        </w:rPr>
      </w:pPr>
      <w:r w:rsidRPr="006A1139">
        <w:rPr>
          <w:rFonts w:ascii="Times New Roman" w:eastAsia="+mn-ea" w:hAnsi="Times New Roman" w:cs="Times New Roman"/>
          <w:color w:val="000000"/>
          <w:sz w:val="24"/>
          <w:szCs w:val="24"/>
        </w:rPr>
        <w:t>возбуждает и рассматривает дела;</w:t>
      </w:r>
    </w:p>
    <w:p w:rsidR="006A1139" w:rsidRPr="006A1139" w:rsidRDefault="006A1139" w:rsidP="006A1139">
      <w:pPr>
        <w:ind w:firstLine="567"/>
        <w:jc w:val="both"/>
        <w:rPr>
          <w:rFonts w:ascii="Times New Roman" w:hAnsi="Times New Roman" w:cs="Times New Roman"/>
          <w:color w:val="000000"/>
          <w:sz w:val="24"/>
          <w:szCs w:val="24"/>
          <w:shd w:val="clear" w:color="auto" w:fill="FFFFFF"/>
        </w:rPr>
      </w:pPr>
      <w:r w:rsidRPr="006A1139">
        <w:rPr>
          <w:rFonts w:ascii="Times New Roman" w:eastAsia="+mn-ea" w:hAnsi="Times New Roman" w:cs="Times New Roman"/>
          <w:color w:val="000000"/>
          <w:sz w:val="24"/>
          <w:szCs w:val="24"/>
        </w:rPr>
        <w:t>принимает решения;</w:t>
      </w:r>
    </w:p>
    <w:p w:rsidR="006A1139" w:rsidRPr="006A1139" w:rsidRDefault="006A1139" w:rsidP="006A1139">
      <w:pPr>
        <w:ind w:firstLine="567"/>
        <w:jc w:val="both"/>
        <w:rPr>
          <w:rFonts w:ascii="Times New Roman" w:hAnsi="Times New Roman" w:cs="Times New Roman"/>
          <w:color w:val="000000"/>
          <w:sz w:val="24"/>
          <w:szCs w:val="24"/>
          <w:shd w:val="clear" w:color="auto" w:fill="FFFFFF"/>
        </w:rPr>
      </w:pPr>
      <w:r w:rsidRPr="006A1139">
        <w:rPr>
          <w:rFonts w:ascii="Times New Roman" w:eastAsia="+mn-ea" w:hAnsi="Times New Roman" w:cs="Times New Roman"/>
          <w:color w:val="000000"/>
          <w:sz w:val="24"/>
          <w:szCs w:val="24"/>
        </w:rPr>
        <w:t>выдает предписания;</w:t>
      </w:r>
    </w:p>
    <w:p w:rsidR="006A1139" w:rsidRPr="006A1139" w:rsidRDefault="006A1139" w:rsidP="006A1139">
      <w:pPr>
        <w:ind w:firstLine="567"/>
        <w:jc w:val="both"/>
        <w:rPr>
          <w:rFonts w:ascii="Times New Roman" w:hAnsi="Times New Roman" w:cs="Times New Roman"/>
          <w:color w:val="000000"/>
          <w:sz w:val="24"/>
          <w:szCs w:val="24"/>
          <w:shd w:val="clear" w:color="auto" w:fill="FFFFFF"/>
        </w:rPr>
      </w:pPr>
      <w:r w:rsidRPr="006A1139">
        <w:rPr>
          <w:rFonts w:ascii="Times New Roman" w:eastAsia="+mn-ea" w:hAnsi="Times New Roman" w:cs="Times New Roman"/>
          <w:color w:val="000000"/>
          <w:sz w:val="24"/>
          <w:szCs w:val="24"/>
        </w:rPr>
        <w:t>принимает решения о наложении штрафов;</w:t>
      </w:r>
    </w:p>
    <w:p w:rsidR="006A1139" w:rsidRPr="006A1139" w:rsidRDefault="006A1139" w:rsidP="006A1139">
      <w:pPr>
        <w:ind w:firstLine="567"/>
        <w:jc w:val="both"/>
        <w:rPr>
          <w:rFonts w:ascii="Times New Roman" w:hAnsi="Times New Roman" w:cs="Times New Roman"/>
          <w:color w:val="000000"/>
          <w:sz w:val="24"/>
          <w:szCs w:val="24"/>
          <w:shd w:val="clear" w:color="auto" w:fill="FFFFFF"/>
        </w:rPr>
      </w:pPr>
      <w:r w:rsidRPr="006A1139">
        <w:rPr>
          <w:rFonts w:ascii="Times New Roman" w:eastAsia="+mn-ea" w:hAnsi="Times New Roman" w:cs="Times New Roman"/>
          <w:color w:val="000000"/>
          <w:sz w:val="24"/>
          <w:szCs w:val="24"/>
        </w:rPr>
        <w:t>контролирует исполнение решений;</w:t>
      </w:r>
    </w:p>
    <w:p w:rsidR="006A1139" w:rsidRDefault="006A1139" w:rsidP="006A1139">
      <w:pPr>
        <w:ind w:firstLine="567"/>
        <w:jc w:val="both"/>
        <w:rPr>
          <w:rFonts w:ascii="Times New Roman" w:eastAsia="+mn-ea" w:hAnsi="Times New Roman" w:cs="Times New Roman"/>
          <w:color w:val="000000"/>
          <w:sz w:val="24"/>
          <w:szCs w:val="24"/>
        </w:rPr>
      </w:pPr>
      <w:r w:rsidRPr="006A1139">
        <w:rPr>
          <w:rFonts w:ascii="Times New Roman" w:eastAsia="+mn-ea" w:hAnsi="Times New Roman" w:cs="Times New Roman"/>
          <w:color w:val="000000"/>
          <w:sz w:val="24"/>
          <w:szCs w:val="24"/>
        </w:rPr>
        <w:t>отстаивает решения в судах.</w:t>
      </w:r>
    </w:p>
    <w:p w:rsidR="006A1139" w:rsidRPr="006A1139" w:rsidRDefault="006A1139" w:rsidP="006A1139">
      <w:pPr>
        <w:ind w:firstLine="567"/>
        <w:jc w:val="both"/>
        <w:rPr>
          <w:rFonts w:ascii="Times New Roman" w:hAnsi="Times New Roman" w:cs="Times New Roman"/>
          <w:color w:val="000000"/>
          <w:sz w:val="24"/>
          <w:szCs w:val="24"/>
          <w:shd w:val="clear" w:color="auto" w:fill="FFFFFF"/>
        </w:rPr>
      </w:pPr>
      <w:r w:rsidRPr="006A1139">
        <w:rPr>
          <w:rFonts w:ascii="Times New Roman" w:eastAsia="+mn-ea" w:hAnsi="Times New Roman" w:cs="Times New Roman"/>
          <w:color w:val="000000"/>
          <w:sz w:val="24"/>
          <w:szCs w:val="24"/>
        </w:rPr>
        <w:t xml:space="preserve">Нормы </w:t>
      </w:r>
      <w:proofErr w:type="gramStart"/>
      <w:r w:rsidRPr="006A1139">
        <w:rPr>
          <w:rFonts w:ascii="Times New Roman" w:eastAsia="+mn-ea" w:hAnsi="Times New Roman" w:cs="Times New Roman"/>
          <w:color w:val="000000"/>
          <w:sz w:val="24"/>
          <w:szCs w:val="24"/>
        </w:rPr>
        <w:t xml:space="preserve">по </w:t>
      </w:r>
      <w:r w:rsidRPr="006A1139">
        <w:rPr>
          <w:rFonts w:ascii="Times New Roman" w:eastAsia="+mj-ea" w:hAnsi="Times New Roman" w:cs="Times New Roman"/>
          <w:bCs/>
          <w:color w:val="000000"/>
          <w:sz w:val="24"/>
          <w:szCs w:val="24"/>
        </w:rPr>
        <w:t xml:space="preserve"> предупреждению</w:t>
      </w:r>
      <w:proofErr w:type="gramEnd"/>
      <w:r w:rsidRPr="006A1139">
        <w:rPr>
          <w:rFonts w:ascii="Times New Roman" w:eastAsia="+mj-ea" w:hAnsi="Times New Roman" w:cs="Times New Roman"/>
          <w:bCs/>
          <w:color w:val="000000"/>
          <w:sz w:val="24"/>
          <w:szCs w:val="24"/>
        </w:rPr>
        <w:t xml:space="preserve"> и пресечению </w:t>
      </w:r>
      <w:proofErr w:type="spellStart"/>
      <w:r w:rsidRPr="006A1139">
        <w:rPr>
          <w:rFonts w:ascii="Times New Roman" w:eastAsia="+mj-ea" w:hAnsi="Times New Roman" w:cs="Times New Roman"/>
          <w:bCs/>
          <w:color w:val="000000"/>
          <w:sz w:val="24"/>
          <w:szCs w:val="24"/>
        </w:rPr>
        <w:t>антиконкурентных</w:t>
      </w:r>
      <w:proofErr w:type="spellEnd"/>
      <w:r w:rsidRPr="006A1139">
        <w:rPr>
          <w:rFonts w:ascii="Times New Roman" w:eastAsia="+mj-ea" w:hAnsi="Times New Roman" w:cs="Times New Roman"/>
          <w:bCs/>
          <w:color w:val="000000"/>
          <w:sz w:val="24"/>
          <w:szCs w:val="24"/>
        </w:rPr>
        <w:t xml:space="preserve"> актов и действий органов власти, установленные ФЗ «О защите конкуренции»:</w:t>
      </w:r>
    </w:p>
    <w:p w:rsidR="006A1139" w:rsidRPr="006A1139" w:rsidRDefault="0037154F" w:rsidP="006A1139">
      <w:pPr>
        <w:pStyle w:val="a4"/>
        <w:kinsoku w:val="0"/>
        <w:overflowPunct w:val="0"/>
        <w:spacing w:before="302" w:beforeAutospacing="0" w:after="0" w:afterAutospacing="0" w:line="192" w:lineRule="auto"/>
        <w:ind w:left="547" w:hanging="547"/>
        <w:textAlignment w:val="baseline"/>
      </w:pPr>
      <w:r>
        <w:rPr>
          <w:rFonts w:ascii="Arial" w:eastAsia="+mn-ea" w:hAnsi="Arial" w:cs="+mn-cs"/>
          <w:color w:val="000000"/>
          <w:sz w:val="42"/>
          <w:szCs w:val="42"/>
        </w:rPr>
        <w:t>-</w:t>
      </w:r>
      <w:r w:rsidR="006A1139">
        <w:rPr>
          <w:rFonts w:ascii="Arial" w:eastAsia="+mn-ea" w:hAnsi="Arial" w:cs="+mn-cs"/>
          <w:color w:val="000000"/>
          <w:sz w:val="42"/>
          <w:szCs w:val="42"/>
        </w:rPr>
        <w:t xml:space="preserve"> </w:t>
      </w:r>
      <w:r w:rsidR="006A1139" w:rsidRPr="006A1139">
        <w:rPr>
          <w:rFonts w:eastAsia="+mn-ea"/>
          <w:color w:val="000000"/>
        </w:rPr>
        <w:t>запрет на ограничивающие конкуренцию акты и действия органов власти (статья 15);</w:t>
      </w:r>
    </w:p>
    <w:p w:rsidR="006A1139" w:rsidRPr="006A1139" w:rsidRDefault="006A1139" w:rsidP="006A1139">
      <w:pPr>
        <w:pStyle w:val="a4"/>
        <w:kinsoku w:val="0"/>
        <w:overflowPunct w:val="0"/>
        <w:spacing w:before="302" w:beforeAutospacing="0" w:after="0" w:afterAutospacing="0" w:line="192" w:lineRule="auto"/>
        <w:ind w:left="547" w:hanging="547"/>
        <w:textAlignment w:val="baseline"/>
      </w:pPr>
      <w:r w:rsidRPr="006A1139">
        <w:rPr>
          <w:rFonts w:eastAsia="+mn-ea"/>
          <w:color w:val="000000"/>
        </w:rPr>
        <w:t>- запрет на ограничивающие конкуренцию соглашения или согласованные действия между органами власти или между органами власти и хозяйствующими субъектами (статья 16);</w:t>
      </w:r>
    </w:p>
    <w:p w:rsidR="006A1139" w:rsidRPr="006A1139" w:rsidRDefault="006A1139" w:rsidP="006A1139">
      <w:pPr>
        <w:pStyle w:val="a4"/>
        <w:kinsoku w:val="0"/>
        <w:overflowPunct w:val="0"/>
        <w:spacing w:before="302" w:beforeAutospacing="0" w:after="0" w:afterAutospacing="0" w:line="192" w:lineRule="auto"/>
        <w:ind w:left="547" w:hanging="547"/>
        <w:textAlignment w:val="baseline"/>
      </w:pPr>
      <w:r w:rsidRPr="006A1139">
        <w:rPr>
          <w:rFonts w:eastAsia="+mn-ea"/>
          <w:color w:val="000000"/>
        </w:rPr>
        <w:t xml:space="preserve">- антимонопольные требования к </w:t>
      </w:r>
      <w:proofErr w:type="gramStart"/>
      <w:r w:rsidRPr="006A1139">
        <w:rPr>
          <w:rFonts w:eastAsia="+mn-ea"/>
          <w:color w:val="000000"/>
        </w:rPr>
        <w:t>торгам(</w:t>
      </w:r>
      <w:proofErr w:type="gramEnd"/>
      <w:r w:rsidRPr="006A1139">
        <w:rPr>
          <w:rFonts w:eastAsia="+mn-ea"/>
          <w:color w:val="000000"/>
        </w:rPr>
        <w:t>статья 17);</w:t>
      </w:r>
    </w:p>
    <w:p w:rsidR="006A1139" w:rsidRPr="006A1139" w:rsidRDefault="006A1139" w:rsidP="006A1139">
      <w:pPr>
        <w:pStyle w:val="a4"/>
        <w:kinsoku w:val="0"/>
        <w:overflowPunct w:val="0"/>
        <w:spacing w:before="302" w:beforeAutospacing="0" w:after="0" w:afterAutospacing="0" w:line="192" w:lineRule="auto"/>
        <w:ind w:left="547" w:hanging="547"/>
        <w:textAlignment w:val="baseline"/>
      </w:pPr>
      <w:r w:rsidRPr="006A1139">
        <w:rPr>
          <w:rFonts w:eastAsia="+mn-ea"/>
          <w:color w:val="000000"/>
        </w:rPr>
        <w:t xml:space="preserve">- запрет на </w:t>
      </w:r>
      <w:proofErr w:type="spellStart"/>
      <w:r w:rsidRPr="006A1139">
        <w:rPr>
          <w:rFonts w:eastAsia="+mn-ea"/>
          <w:color w:val="000000"/>
        </w:rPr>
        <w:t>бесконкурсную</w:t>
      </w:r>
      <w:proofErr w:type="spellEnd"/>
      <w:r w:rsidRPr="006A1139">
        <w:rPr>
          <w:rFonts w:eastAsia="+mn-ea"/>
          <w:color w:val="000000"/>
        </w:rPr>
        <w:t xml:space="preserve"> передачу прав на государственное или муниципальное имущество (статья 17.1);</w:t>
      </w:r>
    </w:p>
    <w:p w:rsidR="006A1139" w:rsidRPr="006A1139" w:rsidRDefault="006A1139" w:rsidP="006A1139">
      <w:pPr>
        <w:pStyle w:val="a4"/>
        <w:kinsoku w:val="0"/>
        <w:overflowPunct w:val="0"/>
        <w:spacing w:before="302" w:beforeAutospacing="0" w:after="0" w:afterAutospacing="0" w:line="192" w:lineRule="auto"/>
        <w:ind w:left="547" w:hanging="547"/>
        <w:textAlignment w:val="baseline"/>
      </w:pPr>
      <w:r w:rsidRPr="006A1139">
        <w:rPr>
          <w:rFonts w:eastAsia="+mn-ea"/>
          <w:color w:val="000000"/>
        </w:rPr>
        <w:t>- правила отбора органами власти финансовых организаций (статья 18);</w:t>
      </w:r>
    </w:p>
    <w:p w:rsidR="006A1139" w:rsidRPr="006A1139" w:rsidRDefault="006A1139" w:rsidP="006A1139">
      <w:pPr>
        <w:pStyle w:val="a4"/>
        <w:kinsoku w:val="0"/>
        <w:overflowPunct w:val="0"/>
        <w:spacing w:before="288" w:beforeAutospacing="0" w:after="0" w:afterAutospacing="0" w:line="192" w:lineRule="auto"/>
        <w:ind w:left="547" w:hanging="547"/>
        <w:textAlignment w:val="baseline"/>
      </w:pPr>
      <w:r w:rsidRPr="006A1139">
        <w:rPr>
          <w:rFonts w:eastAsia="+mn-ea"/>
          <w:color w:val="000000"/>
        </w:rPr>
        <w:t>- порядок рассмотрения жалоб на нарушение процедуры торгов и порядка заключения договоров (статья 18.1)</w:t>
      </w:r>
    </w:p>
    <w:p w:rsidR="006A1139" w:rsidRPr="006A1139" w:rsidRDefault="006A1139" w:rsidP="006A1139">
      <w:pPr>
        <w:pStyle w:val="a4"/>
        <w:kinsoku w:val="0"/>
        <w:overflowPunct w:val="0"/>
        <w:spacing w:before="302" w:beforeAutospacing="0" w:after="0" w:afterAutospacing="0" w:line="192" w:lineRule="auto"/>
        <w:ind w:left="547" w:hanging="547"/>
        <w:textAlignment w:val="baseline"/>
      </w:pPr>
      <w:r w:rsidRPr="006A1139">
        <w:rPr>
          <w:rFonts w:eastAsia="+mn-ea"/>
          <w:color w:val="000000"/>
        </w:rPr>
        <w:lastRenderedPageBreak/>
        <w:tab/>
        <w:t xml:space="preserve">- правила предоставления государственных или муниципальных преференций (статьи 19-21). </w:t>
      </w:r>
    </w:p>
    <w:p w:rsidR="0037154F" w:rsidRDefault="0037154F" w:rsidP="00A10C0A">
      <w:pPr>
        <w:jc w:val="both"/>
        <w:rPr>
          <w:rFonts w:ascii="Times New Roman" w:hAnsi="Times New Roman" w:cs="Times New Roman"/>
          <w:sz w:val="24"/>
          <w:szCs w:val="24"/>
        </w:rPr>
      </w:pPr>
      <w:r>
        <w:rPr>
          <w:rFonts w:ascii="Times New Roman" w:hAnsi="Times New Roman" w:cs="Times New Roman"/>
          <w:sz w:val="24"/>
          <w:szCs w:val="24"/>
        </w:rPr>
        <w:t xml:space="preserve">За нарушение антимонопольного законодательства предусмотрена административная </w:t>
      </w:r>
      <w:r w:rsidRPr="0037154F">
        <w:rPr>
          <w:rFonts w:ascii="Times New Roman" w:hAnsi="Times New Roman" w:cs="Times New Roman"/>
          <w:sz w:val="24"/>
          <w:szCs w:val="24"/>
        </w:rPr>
        <w:t>ответственность должностных лиц</w:t>
      </w:r>
      <w:r>
        <w:rPr>
          <w:rFonts w:ascii="Times New Roman" w:hAnsi="Times New Roman" w:cs="Times New Roman"/>
          <w:sz w:val="24"/>
          <w:szCs w:val="24"/>
        </w:rPr>
        <w:t>:</w:t>
      </w:r>
    </w:p>
    <w:p w:rsidR="00A7630A" w:rsidRDefault="00A7630A" w:rsidP="00A7630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Статья 14.9 КоАП РФ д</w:t>
      </w:r>
      <w:r>
        <w:rPr>
          <w:rFonts w:ascii="Times New Roman" w:hAnsi="Times New Roman" w:cs="Times New Roman"/>
          <w:sz w:val="24"/>
          <w:szCs w:val="24"/>
        </w:rPr>
        <w:t xml:space="preserve">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5"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r:id="rId6" w:history="1">
        <w:r>
          <w:rPr>
            <w:rFonts w:ascii="Times New Roman" w:hAnsi="Times New Roman" w:cs="Times New Roman"/>
            <w:color w:val="0000FF"/>
            <w:sz w:val="24"/>
            <w:szCs w:val="24"/>
          </w:rPr>
          <w:t>частью 7 статьи 14.32</w:t>
        </w:r>
      </w:hyperlink>
      <w:r>
        <w:rPr>
          <w:rFonts w:ascii="Times New Roman" w:hAnsi="Times New Roman" w:cs="Times New Roman"/>
          <w:sz w:val="24"/>
          <w:szCs w:val="24"/>
        </w:rPr>
        <w:t xml:space="preserve"> нас</w:t>
      </w:r>
      <w:r>
        <w:rPr>
          <w:rFonts w:ascii="Times New Roman" w:hAnsi="Times New Roman" w:cs="Times New Roman"/>
          <w:sz w:val="24"/>
          <w:szCs w:val="24"/>
        </w:rPr>
        <w:t>тоящего Кодекса, -</w:t>
      </w:r>
    </w:p>
    <w:p w:rsidR="00A7630A" w:rsidRDefault="00A7630A" w:rsidP="00A7630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влекут наложение административного штрафа на должностных лиц в размере от пятнадцати тысяч до пятидесяти тысяч рублей.</w:t>
      </w:r>
    </w:p>
    <w:p w:rsidR="00A7630A" w:rsidRDefault="00A7630A" w:rsidP="00A7630A">
      <w:pPr>
        <w:autoSpaceDE w:val="0"/>
        <w:autoSpaceDN w:val="0"/>
        <w:adjustRightInd w:val="0"/>
        <w:spacing w:after="0" w:line="240" w:lineRule="auto"/>
        <w:ind w:firstLine="540"/>
        <w:jc w:val="both"/>
        <w:rPr>
          <w:rFonts w:ascii="Times New Roman" w:hAnsi="Times New Roman" w:cs="Times New Roman"/>
          <w:sz w:val="24"/>
          <w:szCs w:val="24"/>
        </w:rPr>
      </w:pPr>
    </w:p>
    <w:p w:rsidR="00A7630A" w:rsidRDefault="00A7630A" w:rsidP="00A7630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Статья 14.9</w:t>
      </w:r>
      <w:r>
        <w:rPr>
          <w:rFonts w:ascii="Times New Roman" w:hAnsi="Times New Roman" w:cs="Times New Roman"/>
          <w:sz w:val="24"/>
          <w:szCs w:val="24"/>
          <w:vertAlign w:val="superscript"/>
        </w:rPr>
        <w:t>1</w:t>
      </w:r>
      <w:r>
        <w:rPr>
          <w:rFonts w:ascii="Times New Roman" w:hAnsi="Times New Roman" w:cs="Times New Roman"/>
          <w:sz w:val="24"/>
          <w:szCs w:val="24"/>
        </w:rPr>
        <w:t xml:space="preserve"> КоАП РФ д</w:t>
      </w:r>
      <w:r>
        <w:rPr>
          <w:rFonts w:ascii="Times New Roman" w:hAnsi="Times New Roman" w:cs="Times New Roman"/>
          <w:sz w:val="24"/>
          <w:szCs w:val="24"/>
        </w:rPr>
        <w:t xml:space="preserve">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w:t>
      </w:r>
      <w:proofErr w:type="spellStart"/>
      <w:r>
        <w:rPr>
          <w:rFonts w:ascii="Times New Roman" w:hAnsi="Times New Roman" w:cs="Times New Roman"/>
          <w:sz w:val="24"/>
          <w:szCs w:val="24"/>
        </w:rPr>
        <w:t>органов</w:t>
      </w:r>
      <w:proofErr w:type="spellEnd"/>
      <w:r>
        <w:rPr>
          <w:rFonts w:ascii="Times New Roman" w:hAnsi="Times New Roman" w:cs="Times New Roman"/>
          <w:sz w:val="24"/>
          <w:szCs w:val="24"/>
        </w:rPr>
        <w:t xml:space="preserve">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7" w:history="1">
        <w:r>
          <w:rPr>
            <w:rFonts w:ascii="Times New Roman" w:hAnsi="Times New Roman" w:cs="Times New Roman"/>
            <w:color w:val="0000FF"/>
            <w:sz w:val="24"/>
            <w:szCs w:val="24"/>
          </w:rPr>
          <w:t>перечни</w:t>
        </w:r>
      </w:hyperlink>
      <w:r>
        <w:rPr>
          <w:rFonts w:ascii="Times New Roman" w:hAnsi="Times New Roman" w:cs="Times New Roman"/>
          <w:sz w:val="24"/>
          <w:szCs w:val="24"/>
        </w:rP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r:id="rId8" w:history="1">
        <w:r>
          <w:rPr>
            <w:rFonts w:ascii="Times New Roman" w:hAnsi="Times New Roman" w:cs="Times New Roman"/>
            <w:color w:val="0000FF"/>
            <w:sz w:val="24"/>
            <w:szCs w:val="24"/>
          </w:rPr>
          <w:t>статьей 5.63</w:t>
        </w:r>
      </w:hyperlink>
      <w:r>
        <w:rPr>
          <w:rFonts w:ascii="Times New Roman" w:hAnsi="Times New Roman" w:cs="Times New Roman"/>
          <w:sz w:val="24"/>
          <w:szCs w:val="24"/>
        </w:rPr>
        <w:t xml:space="preserve"> настоящего Кодекса, -</w:t>
      </w:r>
    </w:p>
    <w:p w:rsidR="00A7630A" w:rsidRDefault="00A7630A" w:rsidP="00A7630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влекут предупреждение или наложение административного штрафа на должностных лиц в размере от трех тысяч до пяти тысяч рублей.</w:t>
      </w:r>
    </w:p>
    <w:p w:rsidR="00A7630A" w:rsidRDefault="00A7630A" w:rsidP="00A7630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Повторное совершение административного правонарушения, предусмотренного </w:t>
      </w:r>
      <w:hyperlink w:anchor="Par0"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настоящей статьи, -</w:t>
      </w:r>
    </w:p>
    <w:p w:rsidR="00A7630A" w:rsidRDefault="00A7630A" w:rsidP="00A7630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A7630A" w:rsidRPr="00A7630A" w:rsidRDefault="00A7630A" w:rsidP="00A7630A">
      <w:pPr>
        <w:autoSpaceDE w:val="0"/>
        <w:autoSpaceDN w:val="0"/>
        <w:adjustRightInd w:val="0"/>
        <w:spacing w:after="0" w:line="240" w:lineRule="auto"/>
        <w:ind w:firstLine="540"/>
        <w:jc w:val="both"/>
        <w:rPr>
          <w:rFonts w:ascii="Times New Roman" w:hAnsi="Times New Roman" w:cs="Times New Roman"/>
          <w:sz w:val="24"/>
          <w:szCs w:val="24"/>
        </w:rPr>
      </w:pPr>
    </w:p>
    <w:p w:rsidR="00A7630A" w:rsidRDefault="0037154F" w:rsidP="00A7630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Статья 14.32 КоАП РФ з</w:t>
      </w:r>
      <w:r>
        <w:rPr>
          <w:rFonts w:ascii="Times New Roman" w:hAnsi="Times New Roman" w:cs="Times New Roman"/>
          <w:sz w:val="24"/>
          <w:szCs w:val="24"/>
        </w:rPr>
        <w:t xml:space="preserve">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9"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w:t>
      </w:r>
      <w:r w:rsidR="00A7630A">
        <w:rPr>
          <w:rFonts w:ascii="Times New Roman" w:hAnsi="Times New Roman" w:cs="Times New Roman"/>
          <w:sz w:val="24"/>
          <w:szCs w:val="24"/>
        </w:rPr>
        <w:t>ерации согласованных действий –</w:t>
      </w:r>
    </w:p>
    <w:p w:rsidR="0037154F" w:rsidRDefault="0037154F" w:rsidP="00A7630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A7630A" w:rsidRDefault="00A7630A" w:rsidP="00A7630A">
      <w:pPr>
        <w:autoSpaceDE w:val="0"/>
        <w:autoSpaceDN w:val="0"/>
        <w:adjustRightInd w:val="0"/>
        <w:spacing w:after="0" w:line="240" w:lineRule="auto"/>
        <w:ind w:firstLine="540"/>
        <w:jc w:val="both"/>
        <w:rPr>
          <w:rFonts w:ascii="Times New Roman" w:hAnsi="Times New Roman" w:cs="Times New Roman"/>
          <w:sz w:val="24"/>
          <w:szCs w:val="24"/>
        </w:rPr>
      </w:pPr>
    </w:p>
    <w:p w:rsidR="00A7630A" w:rsidRDefault="00A7630A" w:rsidP="00A7630A">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lastRenderedPageBreak/>
        <w:t xml:space="preserve">Статья 19.5 КоАП РФ </w:t>
      </w:r>
      <w:r>
        <w:rPr>
          <w:rFonts w:ascii="Times New Roman" w:hAnsi="Times New Roman" w:cs="Times New Roman"/>
          <w:bCs/>
          <w:sz w:val="24"/>
          <w:szCs w:val="24"/>
        </w:rPr>
        <w:t>н</w:t>
      </w:r>
      <w:r w:rsidRPr="00A7630A">
        <w:rPr>
          <w:rFonts w:ascii="Times New Roman" w:hAnsi="Times New Roman" w:cs="Times New Roman"/>
          <w:bCs/>
          <w:sz w:val="24"/>
          <w:szCs w:val="24"/>
        </w:rPr>
        <w:t xml:space="preserve">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w:t>
      </w:r>
      <w:r>
        <w:rPr>
          <w:rFonts w:ascii="Times New Roman" w:hAnsi="Times New Roman" w:cs="Times New Roman"/>
          <w:bCs/>
          <w:sz w:val="24"/>
          <w:szCs w:val="24"/>
        </w:rPr>
        <w:t>Российской Федерации действий –</w:t>
      </w:r>
    </w:p>
    <w:p w:rsidR="00A7630A" w:rsidRPr="00A7630A" w:rsidRDefault="00A7630A" w:rsidP="00A7630A">
      <w:pPr>
        <w:autoSpaceDE w:val="0"/>
        <w:autoSpaceDN w:val="0"/>
        <w:adjustRightInd w:val="0"/>
        <w:spacing w:after="0" w:line="240" w:lineRule="auto"/>
        <w:ind w:firstLine="540"/>
        <w:jc w:val="both"/>
        <w:rPr>
          <w:rFonts w:ascii="Times New Roman" w:hAnsi="Times New Roman" w:cs="Times New Roman"/>
          <w:bCs/>
          <w:sz w:val="24"/>
          <w:szCs w:val="24"/>
        </w:rPr>
      </w:pPr>
      <w:r w:rsidRPr="00A7630A">
        <w:rPr>
          <w:rFonts w:ascii="Times New Roman" w:hAnsi="Times New Roman" w:cs="Times New Roman"/>
          <w:bCs/>
          <w:sz w:val="24"/>
          <w:szCs w:val="24"/>
        </w:rP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A7630A" w:rsidRDefault="00A7630A" w:rsidP="00A7630A">
      <w:pPr>
        <w:autoSpaceDE w:val="0"/>
        <w:autoSpaceDN w:val="0"/>
        <w:adjustRightInd w:val="0"/>
        <w:spacing w:after="0" w:line="240" w:lineRule="auto"/>
        <w:ind w:firstLine="540"/>
        <w:jc w:val="both"/>
        <w:rPr>
          <w:rFonts w:ascii="Times New Roman" w:hAnsi="Times New Roman" w:cs="Times New Roman"/>
          <w:sz w:val="24"/>
          <w:szCs w:val="24"/>
        </w:rPr>
      </w:pPr>
    </w:p>
    <w:p w:rsidR="00A7630A" w:rsidRDefault="00A7630A" w:rsidP="00A7630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Статья 19.8 КоАП РФ</w:t>
      </w:r>
      <w:r w:rsidRPr="00A7630A">
        <w:rPr>
          <w:rFonts w:ascii="Times New Roman" w:hAnsi="Times New Roman" w:cs="Times New Roman"/>
          <w:sz w:val="24"/>
          <w:szCs w:val="24"/>
        </w:rPr>
        <w:t xml:space="preserve"> </w:t>
      </w:r>
      <w:r>
        <w:rPr>
          <w:rFonts w:ascii="Times New Roman" w:hAnsi="Times New Roman" w:cs="Times New Roman"/>
          <w:sz w:val="24"/>
          <w:szCs w:val="24"/>
        </w:rPr>
        <w:t>н</w:t>
      </w:r>
      <w:r>
        <w:rPr>
          <w:rFonts w:ascii="Times New Roman" w:hAnsi="Times New Roman" w:cs="Times New Roman"/>
          <w:sz w:val="24"/>
          <w:szCs w:val="24"/>
        </w:rPr>
        <w:t xml:space="preserve">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10"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r:id="rId11" w:history="1">
        <w:r>
          <w:rPr>
            <w:rFonts w:ascii="Times New Roman" w:hAnsi="Times New Roman" w:cs="Times New Roman"/>
            <w:color w:val="0000FF"/>
            <w:sz w:val="24"/>
            <w:szCs w:val="24"/>
          </w:rPr>
          <w:t>частями 3</w:t>
        </w:r>
      </w:hyperlink>
      <w:r>
        <w:rPr>
          <w:rFonts w:ascii="Times New Roman" w:hAnsi="Times New Roman" w:cs="Times New Roman"/>
          <w:sz w:val="24"/>
          <w:szCs w:val="24"/>
        </w:rPr>
        <w:t xml:space="preserve">, </w:t>
      </w:r>
      <w:hyperlink r:id="rId12" w:history="1">
        <w:r>
          <w:rPr>
            <w:rFonts w:ascii="Times New Roman" w:hAnsi="Times New Roman" w:cs="Times New Roman"/>
            <w:color w:val="0000FF"/>
            <w:sz w:val="24"/>
            <w:szCs w:val="24"/>
          </w:rPr>
          <w:t>4</w:t>
        </w:r>
      </w:hyperlink>
      <w:r>
        <w:rPr>
          <w:rFonts w:ascii="Times New Roman" w:hAnsi="Times New Roman" w:cs="Times New Roman"/>
          <w:sz w:val="24"/>
          <w:szCs w:val="24"/>
        </w:rPr>
        <w:t xml:space="preserve"> и </w:t>
      </w:r>
      <w:hyperlink r:id="rId13" w:history="1">
        <w:r>
          <w:rPr>
            <w:rFonts w:ascii="Times New Roman" w:hAnsi="Times New Roman" w:cs="Times New Roman"/>
            <w:color w:val="0000FF"/>
            <w:sz w:val="24"/>
            <w:szCs w:val="24"/>
          </w:rPr>
          <w:t>7</w:t>
        </w:r>
      </w:hyperlink>
      <w:r>
        <w:rPr>
          <w:rFonts w:ascii="Times New Roman" w:hAnsi="Times New Roman" w:cs="Times New Roman"/>
          <w:sz w:val="24"/>
          <w:szCs w:val="24"/>
        </w:rP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r:id="rId14" w:history="1">
        <w:r>
          <w:rPr>
            <w:rFonts w:ascii="Times New Roman" w:hAnsi="Times New Roman" w:cs="Times New Roman"/>
            <w:color w:val="0000FF"/>
            <w:sz w:val="24"/>
            <w:szCs w:val="24"/>
          </w:rPr>
          <w:t>частью 8</w:t>
        </w:r>
      </w:hyperlink>
      <w:r>
        <w:rPr>
          <w:rFonts w:ascii="Times New Roman" w:hAnsi="Times New Roman" w:cs="Times New Roman"/>
          <w:sz w:val="24"/>
          <w:szCs w:val="24"/>
        </w:rPr>
        <w:t xml:space="preserve"> н</w:t>
      </w:r>
      <w:r>
        <w:rPr>
          <w:rFonts w:ascii="Times New Roman" w:hAnsi="Times New Roman" w:cs="Times New Roman"/>
          <w:sz w:val="24"/>
          <w:szCs w:val="24"/>
        </w:rPr>
        <w:t>астоящей статьи –</w:t>
      </w:r>
    </w:p>
    <w:p w:rsidR="00A7630A" w:rsidRDefault="00A7630A" w:rsidP="00A7630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A7630A" w:rsidRDefault="00A7630A" w:rsidP="00A7630A">
      <w:pPr>
        <w:pStyle w:val="a4"/>
        <w:kinsoku w:val="0"/>
        <w:overflowPunct w:val="0"/>
        <w:spacing w:before="0" w:beforeAutospacing="0" w:after="0" w:afterAutospacing="0"/>
        <w:jc w:val="both"/>
        <w:textAlignment w:val="baseline"/>
        <w:rPr>
          <w:rFonts w:eastAsiaTheme="minorEastAsia"/>
          <w:bCs/>
          <w:iCs/>
          <w:color w:val="000000" w:themeColor="text1"/>
          <w:kern w:val="24"/>
        </w:rPr>
      </w:pPr>
    </w:p>
    <w:p w:rsidR="00A7630A" w:rsidRPr="00A7630A" w:rsidRDefault="00A7630A" w:rsidP="00A7630A">
      <w:pPr>
        <w:pStyle w:val="a4"/>
        <w:kinsoku w:val="0"/>
        <w:overflowPunct w:val="0"/>
        <w:spacing w:before="0" w:beforeAutospacing="0" w:after="0" w:afterAutospacing="0"/>
        <w:jc w:val="both"/>
        <w:textAlignment w:val="baseline"/>
      </w:pPr>
      <w:r>
        <w:rPr>
          <w:rFonts w:eastAsiaTheme="minorEastAsia"/>
          <w:bCs/>
          <w:iCs/>
          <w:color w:val="000000" w:themeColor="text1"/>
          <w:kern w:val="24"/>
        </w:rPr>
        <w:t xml:space="preserve">Также следует отметить, что </w:t>
      </w:r>
      <w:r w:rsidRPr="00A7630A">
        <w:rPr>
          <w:rFonts w:eastAsiaTheme="minorEastAsia"/>
          <w:bCs/>
          <w:iCs/>
          <w:color w:val="000000" w:themeColor="text1"/>
          <w:kern w:val="24"/>
        </w:rPr>
        <w:t xml:space="preserve">05 октября 2015 года Президент РФ Владимир Путин подписал Федеральный закон о внесении изменений в Федеральный закон «О защите конкуренции» («четвертый антимонопольный пакет»). </w:t>
      </w:r>
    </w:p>
    <w:p w:rsidR="00A7630A" w:rsidRPr="00A7630A" w:rsidRDefault="00A7630A" w:rsidP="00A7630A">
      <w:pPr>
        <w:pStyle w:val="a4"/>
        <w:kinsoku w:val="0"/>
        <w:overflowPunct w:val="0"/>
        <w:spacing w:before="0" w:beforeAutospacing="0" w:after="0" w:afterAutospacing="0"/>
        <w:jc w:val="both"/>
        <w:textAlignment w:val="baseline"/>
      </w:pPr>
      <w:r w:rsidRPr="00A7630A">
        <w:rPr>
          <w:rFonts w:eastAsiaTheme="minorEastAsia"/>
          <w:bCs/>
          <w:iCs/>
          <w:color w:val="000000" w:themeColor="text1"/>
          <w:kern w:val="24"/>
        </w:rPr>
        <w:t>Закон вступил в силу в январе 2016 г.</w:t>
      </w:r>
      <w:r>
        <w:rPr>
          <w:rFonts w:eastAsiaTheme="minorEastAsia"/>
          <w:bCs/>
          <w:iCs/>
          <w:color w:val="000000" w:themeColor="text1"/>
          <w:kern w:val="24"/>
        </w:rPr>
        <w:t xml:space="preserve"> и содержит такую новеллу как:</w:t>
      </w:r>
    </w:p>
    <w:p w:rsidR="00A7630A" w:rsidRPr="00A7630A" w:rsidRDefault="00A7630A" w:rsidP="00A7630A">
      <w:pPr>
        <w:pStyle w:val="a4"/>
        <w:kinsoku w:val="0"/>
        <w:overflowPunct w:val="0"/>
        <w:spacing w:before="0" w:beforeAutospacing="0" w:after="0" w:afterAutospacing="0"/>
        <w:jc w:val="both"/>
        <w:textAlignment w:val="baseline"/>
      </w:pPr>
      <w:r w:rsidRPr="00A7630A">
        <w:rPr>
          <w:rFonts w:eastAsiaTheme="minorEastAsia"/>
          <w:color w:val="000000" w:themeColor="text1"/>
          <w:kern w:val="24"/>
        </w:rPr>
        <w:t>•</w:t>
      </w:r>
      <w:r w:rsidRPr="00A7630A">
        <w:rPr>
          <w:rFonts w:eastAsiaTheme="minorEastAsia"/>
          <w:bCs/>
          <w:iCs/>
          <w:color w:val="000000" w:themeColor="text1"/>
          <w:kern w:val="24"/>
        </w:rPr>
        <w:t>предупреждение для должностных лиц органов власти при выявлении нарушений ст. 15 Федерального закона «О защите конкуренции»;</w:t>
      </w:r>
    </w:p>
    <w:p w:rsidR="00A7630A" w:rsidRPr="00A7630A" w:rsidRDefault="00A7630A" w:rsidP="00A7630A">
      <w:pPr>
        <w:pStyle w:val="a4"/>
        <w:kinsoku w:val="0"/>
        <w:overflowPunct w:val="0"/>
        <w:spacing w:before="0" w:beforeAutospacing="0" w:after="0" w:afterAutospacing="0"/>
        <w:jc w:val="both"/>
        <w:textAlignment w:val="baseline"/>
      </w:pPr>
      <w:r w:rsidRPr="00A7630A">
        <w:rPr>
          <w:rFonts w:eastAsiaTheme="minorEastAsia"/>
          <w:color w:val="000000" w:themeColor="text1"/>
          <w:kern w:val="24"/>
        </w:rPr>
        <w:t>•</w:t>
      </w:r>
      <w:r w:rsidRPr="00A7630A">
        <w:rPr>
          <w:rFonts w:eastAsiaTheme="minorEastAsia"/>
          <w:bCs/>
          <w:iCs/>
          <w:color w:val="000000" w:themeColor="text1"/>
          <w:kern w:val="24"/>
        </w:rPr>
        <w:t>предостережение для должностных лиц органов власти, если их действия могут привести к нарушению Закона «О защите конкуренции»;</w:t>
      </w:r>
    </w:p>
    <w:p w:rsidR="00A7630A" w:rsidRPr="00A7630A" w:rsidRDefault="00A7630A" w:rsidP="00A7630A">
      <w:pPr>
        <w:pStyle w:val="a4"/>
        <w:kinsoku w:val="0"/>
        <w:overflowPunct w:val="0"/>
        <w:spacing w:before="0" w:beforeAutospacing="0" w:after="0" w:afterAutospacing="0"/>
        <w:jc w:val="both"/>
        <w:textAlignment w:val="baseline"/>
      </w:pPr>
      <w:r w:rsidRPr="00A7630A">
        <w:rPr>
          <w:rFonts w:eastAsiaTheme="minorEastAsia"/>
          <w:color w:val="000000" w:themeColor="text1"/>
          <w:kern w:val="24"/>
        </w:rPr>
        <w:t>•</w:t>
      </w:r>
      <w:r w:rsidRPr="00A7630A">
        <w:rPr>
          <w:rFonts w:eastAsiaTheme="minorEastAsia"/>
          <w:bCs/>
          <w:iCs/>
          <w:color w:val="000000" w:themeColor="text1"/>
          <w:kern w:val="24"/>
        </w:rPr>
        <w:t xml:space="preserve">безальтернативное наказание в виде дисквалификации при повторном нарушении должностными лицами органов власти положений антимонопольного законодательства. </w:t>
      </w:r>
    </w:p>
    <w:p w:rsidR="0037154F" w:rsidRDefault="0037154F" w:rsidP="00A7630A">
      <w:pPr>
        <w:jc w:val="both"/>
        <w:rPr>
          <w:rFonts w:ascii="Times New Roman" w:hAnsi="Times New Roman" w:cs="Times New Roman"/>
          <w:sz w:val="24"/>
          <w:szCs w:val="24"/>
        </w:rPr>
      </w:pPr>
    </w:p>
    <w:p w:rsidR="00A7630A" w:rsidRDefault="00A7630A" w:rsidP="00A7630A">
      <w:pPr>
        <w:jc w:val="both"/>
        <w:rPr>
          <w:rFonts w:ascii="Times New Roman" w:eastAsiaTheme="majorEastAsia" w:hAnsi="Times New Roman" w:cs="Times New Roman"/>
          <w:bCs/>
          <w:sz w:val="24"/>
          <w:szCs w:val="24"/>
        </w:rPr>
      </w:pPr>
      <w:r w:rsidRPr="00A7630A">
        <w:rPr>
          <w:rFonts w:ascii="Times New Roman" w:eastAsiaTheme="majorEastAsia" w:hAnsi="Times New Roman" w:cs="Times New Roman"/>
          <w:bCs/>
          <w:sz w:val="24"/>
          <w:szCs w:val="24"/>
        </w:rPr>
        <w:t xml:space="preserve">Примеры </w:t>
      </w:r>
      <w:proofErr w:type="spellStart"/>
      <w:r w:rsidRPr="00A7630A">
        <w:rPr>
          <w:rFonts w:ascii="Times New Roman" w:eastAsiaTheme="majorEastAsia" w:hAnsi="Times New Roman" w:cs="Times New Roman"/>
          <w:bCs/>
          <w:sz w:val="24"/>
          <w:szCs w:val="24"/>
        </w:rPr>
        <w:t>антиконкурентных</w:t>
      </w:r>
      <w:proofErr w:type="spellEnd"/>
      <w:r w:rsidRPr="00A7630A">
        <w:rPr>
          <w:rFonts w:ascii="Times New Roman" w:eastAsiaTheme="majorEastAsia" w:hAnsi="Times New Roman" w:cs="Times New Roman"/>
          <w:bCs/>
          <w:sz w:val="24"/>
          <w:szCs w:val="24"/>
        </w:rPr>
        <w:t xml:space="preserve"> актов и действий органов местного самоуправления</w:t>
      </w:r>
      <w:r>
        <w:rPr>
          <w:rFonts w:ascii="Times New Roman" w:eastAsiaTheme="majorEastAsia" w:hAnsi="Times New Roman" w:cs="Times New Roman"/>
          <w:bCs/>
          <w:sz w:val="24"/>
          <w:szCs w:val="24"/>
        </w:rPr>
        <w:t xml:space="preserve"> из практики Калмыцкого УФАС России: </w:t>
      </w:r>
    </w:p>
    <w:p w:rsidR="00A7630A" w:rsidRPr="003D0ECC" w:rsidRDefault="00A7630A" w:rsidP="003D0ECC">
      <w:pPr>
        <w:pStyle w:val="a3"/>
        <w:kinsoku w:val="0"/>
        <w:overflowPunct w:val="0"/>
        <w:ind w:left="0" w:firstLine="567"/>
        <w:jc w:val="both"/>
        <w:textAlignment w:val="baseline"/>
      </w:pPr>
      <w:r w:rsidRPr="003D0ECC">
        <w:rPr>
          <w:rFonts w:eastAsiaTheme="minorEastAsia"/>
        </w:rPr>
        <w:t>Статье 17.1 Закона о защите конкуренции установлено, что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 может быть осуществлено только по результатам проведения конкурсов или аукционов на право заключения этих договоров.</w:t>
      </w:r>
    </w:p>
    <w:p w:rsidR="003D0ECC" w:rsidRDefault="003D0ECC" w:rsidP="003D0ECC">
      <w:pPr>
        <w:kinsoku w:val="0"/>
        <w:overflowPunct w:val="0"/>
        <w:spacing w:after="0" w:line="240" w:lineRule="auto"/>
        <w:ind w:firstLine="567"/>
        <w:contextualSpacing/>
        <w:jc w:val="both"/>
        <w:textAlignment w:val="baseline"/>
        <w:rPr>
          <w:rFonts w:ascii="Times New Roman" w:eastAsiaTheme="minorEastAsia" w:hAnsi="Times New Roman" w:cs="Times New Roman"/>
          <w:sz w:val="24"/>
          <w:szCs w:val="24"/>
          <w:lang w:eastAsia="ru-RU"/>
        </w:rPr>
      </w:pPr>
    </w:p>
    <w:p w:rsidR="00A7630A" w:rsidRPr="00A7630A" w:rsidRDefault="003D0ECC" w:rsidP="003D0ECC">
      <w:pPr>
        <w:kinsoku w:val="0"/>
        <w:overflowPunct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ru-RU"/>
        </w:rPr>
        <w:t>Калмыцким УФАС России было рассмотрено д</w:t>
      </w:r>
      <w:r w:rsidR="00A7630A" w:rsidRPr="00A7630A">
        <w:rPr>
          <w:rFonts w:ascii="Times New Roman" w:eastAsiaTheme="minorEastAsia" w:hAnsi="Times New Roman" w:cs="Times New Roman"/>
          <w:sz w:val="24"/>
          <w:szCs w:val="24"/>
          <w:lang w:eastAsia="ru-RU"/>
        </w:rPr>
        <w:t xml:space="preserve">ело о нарушении Федеральным государственным бюджетным учреждением науки «Калмыцкий научный центр Российской академии наук» п.3 части 3 статьи 17.1 Закона о защите конкуренции. Учреждение 01.08.2016 г. заключило договор аренды нежилого помещения площадью 88,5 кв. м., </w:t>
      </w:r>
      <w:r w:rsidR="00A7630A" w:rsidRPr="00A7630A">
        <w:rPr>
          <w:rFonts w:ascii="Times New Roman" w:eastAsiaTheme="minorEastAsia" w:hAnsi="Times New Roman" w:cs="Times New Roman"/>
          <w:sz w:val="24"/>
          <w:szCs w:val="24"/>
          <w:lang w:eastAsia="ru-RU"/>
        </w:rPr>
        <w:lastRenderedPageBreak/>
        <w:t xml:space="preserve">закрепленного на праве оперативного управления, сроком на 11 месяцев до 01.07.2017г. без проведения конкурса или аукциона с индивидуальным предпринимателем.  </w:t>
      </w:r>
    </w:p>
    <w:p w:rsidR="00A7630A" w:rsidRPr="00A7630A" w:rsidRDefault="00A7630A" w:rsidP="00A7630A">
      <w:pPr>
        <w:kinsoku w:val="0"/>
        <w:overflowPunct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A7630A">
        <w:rPr>
          <w:rFonts w:ascii="Times New Roman" w:eastAsiaTheme="minorEastAsia" w:hAnsi="Times New Roman" w:cs="Times New Roman"/>
          <w:sz w:val="24"/>
          <w:szCs w:val="24"/>
          <w:lang w:eastAsia="ru-RU"/>
        </w:rPr>
        <w:t>Учреждение было признано нарушавшим п.3 части 3 статьи 17.1 Закона о защите конкуренции.</w:t>
      </w:r>
    </w:p>
    <w:p w:rsidR="00A7630A" w:rsidRDefault="00A7630A" w:rsidP="00A7630A">
      <w:pPr>
        <w:ind w:firstLine="567"/>
        <w:jc w:val="both"/>
        <w:rPr>
          <w:rFonts w:ascii="Times New Roman" w:hAnsi="Times New Roman" w:cs="Times New Roman"/>
          <w:sz w:val="24"/>
          <w:szCs w:val="24"/>
        </w:rPr>
      </w:pPr>
    </w:p>
    <w:p w:rsidR="00A7630A" w:rsidRPr="00A7630A" w:rsidRDefault="003D0ECC" w:rsidP="00A7630A">
      <w:pPr>
        <w:numPr>
          <w:ilvl w:val="0"/>
          <w:numId w:val="3"/>
        </w:numPr>
        <w:kinsoku w:val="0"/>
        <w:overflowPunct w:val="0"/>
        <w:spacing w:after="0" w:line="240" w:lineRule="auto"/>
        <w:ind w:left="0" w:firstLine="567"/>
        <w:contextualSpacing/>
        <w:jc w:val="both"/>
        <w:textAlignment w:val="baseline"/>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ru-RU"/>
        </w:rPr>
        <w:t xml:space="preserve">Статья 15 </w:t>
      </w:r>
      <w:r w:rsidR="00A7630A" w:rsidRPr="00A7630A">
        <w:rPr>
          <w:rFonts w:ascii="Times New Roman" w:eastAsiaTheme="minorEastAsia" w:hAnsi="Times New Roman" w:cs="Times New Roman"/>
          <w:sz w:val="24"/>
          <w:szCs w:val="24"/>
          <w:lang w:eastAsia="ru-RU"/>
        </w:rPr>
        <w:t xml:space="preserve">ФЗ «О защите конкуренции» устанавливает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r w:rsidR="00A7630A" w:rsidRPr="00A7630A">
        <w:rPr>
          <w:rFonts w:ascii="Times New Roman" w:eastAsiaTheme="minorEastAsia" w:hAnsi="Times New Roman" w:cs="Times New Roman"/>
          <w:sz w:val="24"/>
          <w:szCs w:val="24"/>
          <w:lang w:eastAsia="ru-RU"/>
        </w:rPr>
        <w:t>органов</w:t>
      </w:r>
      <w:proofErr w:type="spellEnd"/>
      <w:r w:rsidR="00A7630A" w:rsidRPr="00A7630A">
        <w:rPr>
          <w:rFonts w:ascii="Times New Roman" w:eastAsiaTheme="minorEastAsia" w:hAnsi="Times New Roman" w:cs="Times New Roman"/>
          <w:sz w:val="24"/>
          <w:szCs w:val="24"/>
          <w:lang w:eastAsia="ru-RU"/>
        </w:rPr>
        <w:t xml:space="preserve">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3D0ECC" w:rsidRDefault="003D0ECC" w:rsidP="003D0E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 39.1 </w:t>
      </w:r>
      <w:r w:rsidR="00A7630A" w:rsidRPr="00A7630A">
        <w:rPr>
          <w:rFonts w:ascii="Times New Roman" w:eastAsiaTheme="minorEastAsia" w:hAnsi="Times New Roman" w:cs="Times New Roman"/>
          <w:sz w:val="24"/>
          <w:szCs w:val="24"/>
          <w:lang w:eastAsia="ru-RU"/>
        </w:rPr>
        <w:t>ФЗ «О защите конкуренции»</w:t>
      </w:r>
      <w:r>
        <w:rPr>
          <w:rFonts w:ascii="Times New Roman" w:eastAsiaTheme="minorEastAsia" w:hAnsi="Times New Roman" w:cs="Times New Roman"/>
          <w:sz w:val="24"/>
          <w:szCs w:val="24"/>
          <w:lang w:eastAsia="ru-RU"/>
        </w:rPr>
        <w:t xml:space="preserve"> в</w:t>
      </w:r>
      <w:r>
        <w:rPr>
          <w:rFonts w:ascii="Times New Roman" w:hAnsi="Times New Roman" w:cs="Times New Roman"/>
          <w:sz w:val="24"/>
          <w:szCs w:val="24"/>
        </w:rPr>
        <w:t xml:space="preserve">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w:t>
      </w:r>
      <w:hyperlink r:id="rId15" w:history="1">
        <w:r>
          <w:rPr>
            <w:rFonts w:ascii="Times New Roman" w:hAnsi="Times New Roman" w:cs="Times New Roman"/>
            <w:color w:val="0000FF"/>
            <w:sz w:val="24"/>
            <w:szCs w:val="24"/>
          </w:rPr>
          <w:t>предупреждение</w:t>
        </w:r>
      </w:hyperlink>
      <w:r>
        <w:rPr>
          <w:rFonts w:ascii="Times New Roman" w:hAnsi="Times New Roman" w:cs="Times New Roman"/>
          <w:sz w:val="24"/>
          <w:szCs w:val="24"/>
        </w:rPr>
        <w:t xml:space="preserve">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3D0ECC" w:rsidRDefault="003D0ECC" w:rsidP="003D0EC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Предупреждение выдается лицам, указанным в </w:t>
      </w:r>
      <w:hyperlink r:id="rId16" w:history="1">
        <w:r>
          <w:rPr>
            <w:rFonts w:ascii="Times New Roman" w:hAnsi="Times New Roman" w:cs="Times New Roman"/>
            <w:color w:val="0000FF"/>
            <w:sz w:val="24"/>
            <w:szCs w:val="24"/>
          </w:rPr>
          <w:t>части 1</w:t>
        </w:r>
      </w:hyperlink>
      <w:r>
        <w:rPr>
          <w:rFonts w:ascii="Times New Roman" w:hAnsi="Times New Roman" w:cs="Times New Roman"/>
          <w:sz w:val="24"/>
          <w:szCs w:val="24"/>
        </w:rPr>
        <w:t xml:space="preserve"> настоящей статьи, в случае выявления признаков нарушения </w:t>
      </w:r>
      <w:hyperlink r:id="rId17" w:history="1">
        <w:r>
          <w:rPr>
            <w:rFonts w:ascii="Times New Roman" w:hAnsi="Times New Roman" w:cs="Times New Roman"/>
            <w:color w:val="0000FF"/>
            <w:sz w:val="24"/>
            <w:szCs w:val="24"/>
          </w:rPr>
          <w:t>пунктов 3</w:t>
        </w:r>
      </w:hyperlink>
      <w:r>
        <w:rPr>
          <w:rFonts w:ascii="Times New Roman" w:hAnsi="Times New Roman" w:cs="Times New Roman"/>
          <w:sz w:val="24"/>
          <w:szCs w:val="24"/>
        </w:rPr>
        <w:t xml:space="preserve">, </w:t>
      </w:r>
      <w:hyperlink r:id="rId18" w:history="1">
        <w:r>
          <w:rPr>
            <w:rFonts w:ascii="Times New Roman" w:hAnsi="Times New Roman" w:cs="Times New Roman"/>
            <w:color w:val="0000FF"/>
            <w:sz w:val="24"/>
            <w:szCs w:val="24"/>
          </w:rPr>
          <w:t>5</w:t>
        </w:r>
      </w:hyperlink>
      <w:r>
        <w:rPr>
          <w:rFonts w:ascii="Times New Roman" w:hAnsi="Times New Roman" w:cs="Times New Roman"/>
          <w:sz w:val="24"/>
          <w:szCs w:val="24"/>
        </w:rPr>
        <w:t xml:space="preserve">, </w:t>
      </w:r>
      <w:hyperlink r:id="rId19" w:history="1">
        <w:r>
          <w:rPr>
            <w:rFonts w:ascii="Times New Roman" w:hAnsi="Times New Roman" w:cs="Times New Roman"/>
            <w:color w:val="0000FF"/>
            <w:sz w:val="24"/>
            <w:szCs w:val="24"/>
          </w:rPr>
          <w:t>6</w:t>
        </w:r>
      </w:hyperlink>
      <w:r>
        <w:rPr>
          <w:rFonts w:ascii="Times New Roman" w:hAnsi="Times New Roman" w:cs="Times New Roman"/>
          <w:sz w:val="24"/>
          <w:szCs w:val="24"/>
        </w:rPr>
        <w:t xml:space="preserve"> и </w:t>
      </w:r>
      <w:hyperlink r:id="rId20" w:history="1">
        <w:r>
          <w:rPr>
            <w:rFonts w:ascii="Times New Roman" w:hAnsi="Times New Roman" w:cs="Times New Roman"/>
            <w:color w:val="0000FF"/>
            <w:sz w:val="24"/>
            <w:szCs w:val="24"/>
          </w:rPr>
          <w:t>8 части 1 статьи 10</w:t>
        </w:r>
      </w:hyperlink>
      <w:r>
        <w:rPr>
          <w:rFonts w:ascii="Times New Roman" w:hAnsi="Times New Roman" w:cs="Times New Roman"/>
          <w:sz w:val="24"/>
          <w:szCs w:val="24"/>
        </w:rPr>
        <w:t xml:space="preserve">, </w:t>
      </w:r>
      <w:hyperlink r:id="rId21" w:history="1">
        <w:r>
          <w:rPr>
            <w:rFonts w:ascii="Times New Roman" w:hAnsi="Times New Roman" w:cs="Times New Roman"/>
            <w:color w:val="0000FF"/>
            <w:sz w:val="24"/>
            <w:szCs w:val="24"/>
          </w:rPr>
          <w:t>статей 14.1</w:t>
        </w:r>
      </w:hyperlink>
      <w:r>
        <w:rPr>
          <w:rFonts w:ascii="Times New Roman" w:hAnsi="Times New Roman" w:cs="Times New Roman"/>
          <w:sz w:val="24"/>
          <w:szCs w:val="24"/>
        </w:rPr>
        <w:t xml:space="preserve">, </w:t>
      </w:r>
      <w:hyperlink r:id="rId22" w:history="1">
        <w:r>
          <w:rPr>
            <w:rFonts w:ascii="Times New Roman" w:hAnsi="Times New Roman" w:cs="Times New Roman"/>
            <w:color w:val="0000FF"/>
            <w:sz w:val="24"/>
            <w:szCs w:val="24"/>
          </w:rPr>
          <w:t>14.2</w:t>
        </w:r>
      </w:hyperlink>
      <w:r>
        <w:rPr>
          <w:rFonts w:ascii="Times New Roman" w:hAnsi="Times New Roman" w:cs="Times New Roman"/>
          <w:sz w:val="24"/>
          <w:szCs w:val="24"/>
        </w:rPr>
        <w:t xml:space="preserve">, </w:t>
      </w:r>
      <w:hyperlink r:id="rId23" w:history="1">
        <w:r>
          <w:rPr>
            <w:rFonts w:ascii="Times New Roman" w:hAnsi="Times New Roman" w:cs="Times New Roman"/>
            <w:color w:val="0000FF"/>
            <w:sz w:val="24"/>
            <w:szCs w:val="24"/>
          </w:rPr>
          <w:t>14.3</w:t>
        </w:r>
      </w:hyperlink>
      <w:r>
        <w:rPr>
          <w:rFonts w:ascii="Times New Roman" w:hAnsi="Times New Roman" w:cs="Times New Roman"/>
          <w:sz w:val="24"/>
          <w:szCs w:val="24"/>
        </w:rPr>
        <w:t xml:space="preserve">, </w:t>
      </w:r>
      <w:hyperlink r:id="rId24" w:history="1">
        <w:r>
          <w:rPr>
            <w:rFonts w:ascii="Times New Roman" w:hAnsi="Times New Roman" w:cs="Times New Roman"/>
            <w:color w:val="0000FF"/>
            <w:sz w:val="24"/>
            <w:szCs w:val="24"/>
          </w:rPr>
          <w:t>14.7</w:t>
        </w:r>
      </w:hyperlink>
      <w:r>
        <w:rPr>
          <w:rFonts w:ascii="Times New Roman" w:hAnsi="Times New Roman" w:cs="Times New Roman"/>
          <w:sz w:val="24"/>
          <w:szCs w:val="24"/>
        </w:rPr>
        <w:t xml:space="preserve">, </w:t>
      </w:r>
      <w:hyperlink r:id="rId25" w:history="1">
        <w:r>
          <w:rPr>
            <w:rFonts w:ascii="Times New Roman" w:hAnsi="Times New Roman" w:cs="Times New Roman"/>
            <w:color w:val="0000FF"/>
            <w:sz w:val="24"/>
            <w:szCs w:val="24"/>
          </w:rPr>
          <w:t>14.8</w:t>
        </w:r>
      </w:hyperlink>
      <w:r>
        <w:rPr>
          <w:rFonts w:ascii="Times New Roman" w:hAnsi="Times New Roman" w:cs="Times New Roman"/>
          <w:sz w:val="24"/>
          <w:szCs w:val="24"/>
        </w:rPr>
        <w:t xml:space="preserve"> и </w:t>
      </w:r>
      <w:hyperlink r:id="rId26" w:history="1">
        <w:r>
          <w:rPr>
            <w:rFonts w:ascii="Times New Roman" w:hAnsi="Times New Roman" w:cs="Times New Roman"/>
            <w:color w:val="0000FF"/>
            <w:sz w:val="24"/>
            <w:szCs w:val="24"/>
          </w:rPr>
          <w:t>15</w:t>
        </w:r>
      </w:hyperlink>
      <w:r>
        <w:rPr>
          <w:rFonts w:ascii="Times New Roman" w:hAnsi="Times New Roman" w:cs="Times New Roman"/>
          <w:sz w:val="24"/>
          <w:szCs w:val="24"/>
        </w:rPr>
        <w:t xml:space="preserve"> настоящего Федерального закона. Принятие антимонопольным органом решения о возбуждении дела о нарушении </w:t>
      </w:r>
      <w:hyperlink r:id="rId27" w:history="1">
        <w:r>
          <w:rPr>
            <w:rFonts w:ascii="Times New Roman" w:hAnsi="Times New Roman" w:cs="Times New Roman"/>
            <w:color w:val="0000FF"/>
            <w:sz w:val="24"/>
            <w:szCs w:val="24"/>
          </w:rPr>
          <w:t>пунктов 3</w:t>
        </w:r>
      </w:hyperlink>
      <w:r>
        <w:rPr>
          <w:rFonts w:ascii="Times New Roman" w:hAnsi="Times New Roman" w:cs="Times New Roman"/>
          <w:sz w:val="24"/>
          <w:szCs w:val="24"/>
        </w:rPr>
        <w:t xml:space="preserve">, </w:t>
      </w:r>
      <w:hyperlink r:id="rId28" w:history="1">
        <w:r>
          <w:rPr>
            <w:rFonts w:ascii="Times New Roman" w:hAnsi="Times New Roman" w:cs="Times New Roman"/>
            <w:color w:val="0000FF"/>
            <w:sz w:val="24"/>
            <w:szCs w:val="24"/>
          </w:rPr>
          <w:t>5</w:t>
        </w:r>
      </w:hyperlink>
      <w:r>
        <w:rPr>
          <w:rFonts w:ascii="Times New Roman" w:hAnsi="Times New Roman" w:cs="Times New Roman"/>
          <w:sz w:val="24"/>
          <w:szCs w:val="24"/>
        </w:rPr>
        <w:t xml:space="preserve">, </w:t>
      </w:r>
      <w:hyperlink r:id="rId29" w:history="1">
        <w:r>
          <w:rPr>
            <w:rFonts w:ascii="Times New Roman" w:hAnsi="Times New Roman" w:cs="Times New Roman"/>
            <w:color w:val="0000FF"/>
            <w:sz w:val="24"/>
            <w:szCs w:val="24"/>
          </w:rPr>
          <w:t>6</w:t>
        </w:r>
      </w:hyperlink>
      <w:r>
        <w:rPr>
          <w:rFonts w:ascii="Times New Roman" w:hAnsi="Times New Roman" w:cs="Times New Roman"/>
          <w:sz w:val="24"/>
          <w:szCs w:val="24"/>
        </w:rPr>
        <w:t xml:space="preserve"> и </w:t>
      </w:r>
      <w:hyperlink r:id="rId30" w:history="1">
        <w:r>
          <w:rPr>
            <w:rFonts w:ascii="Times New Roman" w:hAnsi="Times New Roman" w:cs="Times New Roman"/>
            <w:color w:val="0000FF"/>
            <w:sz w:val="24"/>
            <w:szCs w:val="24"/>
          </w:rPr>
          <w:t>8 части 1 статьи 10</w:t>
        </w:r>
      </w:hyperlink>
      <w:r>
        <w:rPr>
          <w:rFonts w:ascii="Times New Roman" w:hAnsi="Times New Roman" w:cs="Times New Roman"/>
          <w:sz w:val="24"/>
          <w:szCs w:val="24"/>
        </w:rPr>
        <w:t xml:space="preserve">, </w:t>
      </w:r>
      <w:hyperlink r:id="rId31" w:history="1">
        <w:r>
          <w:rPr>
            <w:rFonts w:ascii="Times New Roman" w:hAnsi="Times New Roman" w:cs="Times New Roman"/>
            <w:color w:val="0000FF"/>
            <w:sz w:val="24"/>
            <w:szCs w:val="24"/>
          </w:rPr>
          <w:t>статей 14.1</w:t>
        </w:r>
      </w:hyperlink>
      <w:r>
        <w:rPr>
          <w:rFonts w:ascii="Times New Roman" w:hAnsi="Times New Roman" w:cs="Times New Roman"/>
          <w:sz w:val="24"/>
          <w:szCs w:val="24"/>
        </w:rPr>
        <w:t xml:space="preserve">, </w:t>
      </w:r>
      <w:hyperlink r:id="rId32" w:history="1">
        <w:r>
          <w:rPr>
            <w:rFonts w:ascii="Times New Roman" w:hAnsi="Times New Roman" w:cs="Times New Roman"/>
            <w:color w:val="0000FF"/>
            <w:sz w:val="24"/>
            <w:szCs w:val="24"/>
          </w:rPr>
          <w:t>14.2</w:t>
        </w:r>
      </w:hyperlink>
      <w:r>
        <w:rPr>
          <w:rFonts w:ascii="Times New Roman" w:hAnsi="Times New Roman" w:cs="Times New Roman"/>
          <w:sz w:val="24"/>
          <w:szCs w:val="24"/>
        </w:rPr>
        <w:t xml:space="preserve">, </w:t>
      </w:r>
      <w:hyperlink r:id="rId33" w:history="1">
        <w:r>
          <w:rPr>
            <w:rFonts w:ascii="Times New Roman" w:hAnsi="Times New Roman" w:cs="Times New Roman"/>
            <w:color w:val="0000FF"/>
            <w:sz w:val="24"/>
            <w:szCs w:val="24"/>
          </w:rPr>
          <w:t>14.3</w:t>
        </w:r>
      </w:hyperlink>
      <w:r>
        <w:rPr>
          <w:rFonts w:ascii="Times New Roman" w:hAnsi="Times New Roman" w:cs="Times New Roman"/>
          <w:sz w:val="24"/>
          <w:szCs w:val="24"/>
        </w:rPr>
        <w:t xml:space="preserve">, </w:t>
      </w:r>
      <w:hyperlink r:id="rId34" w:history="1">
        <w:r>
          <w:rPr>
            <w:rFonts w:ascii="Times New Roman" w:hAnsi="Times New Roman" w:cs="Times New Roman"/>
            <w:color w:val="0000FF"/>
            <w:sz w:val="24"/>
            <w:szCs w:val="24"/>
          </w:rPr>
          <w:t>14.7</w:t>
        </w:r>
      </w:hyperlink>
      <w:r>
        <w:rPr>
          <w:rFonts w:ascii="Times New Roman" w:hAnsi="Times New Roman" w:cs="Times New Roman"/>
          <w:sz w:val="24"/>
          <w:szCs w:val="24"/>
        </w:rPr>
        <w:t xml:space="preserve">, </w:t>
      </w:r>
      <w:hyperlink r:id="rId35" w:history="1">
        <w:r>
          <w:rPr>
            <w:rFonts w:ascii="Times New Roman" w:hAnsi="Times New Roman" w:cs="Times New Roman"/>
            <w:color w:val="0000FF"/>
            <w:sz w:val="24"/>
            <w:szCs w:val="24"/>
          </w:rPr>
          <w:t>14.8</w:t>
        </w:r>
      </w:hyperlink>
      <w:r>
        <w:rPr>
          <w:rFonts w:ascii="Times New Roman" w:hAnsi="Times New Roman" w:cs="Times New Roman"/>
          <w:sz w:val="24"/>
          <w:szCs w:val="24"/>
        </w:rPr>
        <w:t xml:space="preserve"> и </w:t>
      </w:r>
      <w:hyperlink r:id="rId36" w:history="1">
        <w:r>
          <w:rPr>
            <w:rFonts w:ascii="Times New Roman" w:hAnsi="Times New Roman" w:cs="Times New Roman"/>
            <w:color w:val="0000FF"/>
            <w:sz w:val="24"/>
            <w:szCs w:val="24"/>
          </w:rPr>
          <w:t>15</w:t>
        </w:r>
      </w:hyperlink>
      <w:r>
        <w:rPr>
          <w:rFonts w:ascii="Times New Roman" w:hAnsi="Times New Roman" w:cs="Times New Roman"/>
          <w:sz w:val="24"/>
          <w:szCs w:val="24"/>
        </w:rPr>
        <w:t xml:space="preserve"> настоящего Федерального закона без вынесения предупреждения и до завершения срока его выполнения не допускается.</w:t>
      </w:r>
    </w:p>
    <w:p w:rsidR="003D0ECC" w:rsidRDefault="003D0ECC" w:rsidP="003D0ECC">
      <w:pPr>
        <w:pStyle w:val="a3"/>
        <w:kinsoku w:val="0"/>
        <w:overflowPunct w:val="0"/>
        <w:ind w:left="0" w:firstLine="567"/>
        <w:jc w:val="both"/>
        <w:textAlignment w:val="baseline"/>
        <w:rPr>
          <w:rFonts w:eastAsiaTheme="minorEastAsia"/>
        </w:rPr>
      </w:pPr>
      <w:r w:rsidRPr="003D0ECC">
        <w:t xml:space="preserve">Калмыцким УФАС России в соответствии со ст. </w:t>
      </w:r>
      <w:proofErr w:type="gramStart"/>
      <w:r w:rsidRPr="003D0ECC">
        <w:t xml:space="preserve">39.1  </w:t>
      </w:r>
      <w:r w:rsidR="00A7630A" w:rsidRPr="00A7630A">
        <w:rPr>
          <w:rFonts w:eastAsiaTheme="minorEastAsia"/>
        </w:rPr>
        <w:t>ФЗ</w:t>
      </w:r>
      <w:proofErr w:type="gramEnd"/>
      <w:r w:rsidR="00A7630A" w:rsidRPr="00A7630A">
        <w:rPr>
          <w:rFonts w:eastAsiaTheme="minorEastAsia"/>
        </w:rPr>
        <w:t xml:space="preserve"> «О защите конкуренции»</w:t>
      </w:r>
      <w:r w:rsidRPr="003D0ECC">
        <w:rPr>
          <w:rFonts w:eastAsiaTheme="minorEastAsia"/>
        </w:rPr>
        <w:t xml:space="preserve"> было выдано предупреждение Администрации г. Элисты  в связи с наличием в действиях признаков нарушения с</w:t>
      </w:r>
      <w:r>
        <w:rPr>
          <w:rFonts w:eastAsiaTheme="minorEastAsia"/>
        </w:rPr>
        <w:t>т. 15 ФЗ «О защите конкуренции».</w:t>
      </w:r>
    </w:p>
    <w:p w:rsidR="003D0ECC" w:rsidRPr="003D0ECC" w:rsidRDefault="003D0ECC" w:rsidP="003D0ECC">
      <w:pPr>
        <w:pStyle w:val="a3"/>
        <w:kinsoku w:val="0"/>
        <w:overflowPunct w:val="0"/>
        <w:ind w:left="0" w:firstLine="567"/>
        <w:jc w:val="both"/>
        <w:textAlignment w:val="baseline"/>
        <w:rPr>
          <w:rFonts w:eastAsiaTheme="minorEastAsia"/>
        </w:rPr>
      </w:pPr>
      <w:r w:rsidRPr="003D0ECC">
        <w:rPr>
          <w:rFonts w:eastAsiaTheme="minorEastAsia"/>
        </w:rPr>
        <w:t xml:space="preserve">Постановлением Администрации г. Элисты Республики Калмыкия от 23 июня 2015 г. N 3156 </w:t>
      </w:r>
      <w:r>
        <w:rPr>
          <w:rFonts w:eastAsiaTheme="minorEastAsia"/>
        </w:rPr>
        <w:t xml:space="preserve">был </w:t>
      </w:r>
      <w:r w:rsidRPr="003D0ECC">
        <w:rPr>
          <w:rFonts w:eastAsiaTheme="minorEastAsia"/>
        </w:rPr>
        <w:t xml:space="preserve">утвержден порядок предоставления субсидий на финансирование части затрат юридических лиц и индивидуальных </w:t>
      </w:r>
      <w:proofErr w:type="gramStart"/>
      <w:r w:rsidRPr="003D0ECC">
        <w:rPr>
          <w:rFonts w:eastAsiaTheme="minorEastAsia"/>
        </w:rPr>
        <w:t>предпринимателей,  связанных</w:t>
      </w:r>
      <w:proofErr w:type="gramEnd"/>
      <w:r w:rsidRPr="003D0ECC">
        <w:rPr>
          <w:rFonts w:eastAsiaTheme="minorEastAsia"/>
        </w:rPr>
        <w:t xml:space="preserve"> с деятельностью по перевозке пассажиров по автобусным  </w:t>
      </w:r>
      <w:proofErr w:type="spellStart"/>
      <w:r w:rsidRPr="003D0ECC">
        <w:rPr>
          <w:rFonts w:eastAsiaTheme="minorEastAsia"/>
        </w:rPr>
        <w:t>внутримуниципальным</w:t>
      </w:r>
      <w:proofErr w:type="spellEnd"/>
      <w:r w:rsidRPr="003D0ECC">
        <w:rPr>
          <w:rFonts w:eastAsiaTheme="minorEastAsia"/>
        </w:rPr>
        <w:t xml:space="preserve"> маршрутам города Элисты.  В результате установления условия «Наличие вместимости пассажиров в транспортном средстве более 35 мест» порядка предоставления субсидий денежные средства бюджета представлены актом муниципального органа одну лицу - Казенному предприятию Республики Калмыкия «Информационно-правовое агентство», чем созданы преимущественные условия для КП РК «Информационно-правовое агентство»  на рынке перевозки пассажиров по муниципальным маршрутам регулярных перевозок по регулируемым тарифам на территории города Элисты. </w:t>
      </w:r>
    </w:p>
    <w:p w:rsidR="003D0ECC" w:rsidRPr="003D0ECC" w:rsidRDefault="008A2ED0" w:rsidP="003D0ECC">
      <w:pPr>
        <w:tabs>
          <w:tab w:val="num" w:pos="36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Предупреждение было исполнено.</w:t>
      </w:r>
    </w:p>
    <w:p w:rsidR="00192811" w:rsidRDefault="00192811" w:rsidP="003D0ECC">
      <w:pPr>
        <w:tabs>
          <w:tab w:val="num" w:pos="360"/>
        </w:tabs>
        <w:ind w:firstLine="567"/>
        <w:jc w:val="both"/>
        <w:rPr>
          <w:rFonts w:ascii="Times New Roman" w:hAnsi="Times New Roman" w:cs="Times New Roman"/>
          <w:color w:val="000000"/>
          <w:sz w:val="24"/>
          <w:szCs w:val="24"/>
        </w:rPr>
      </w:pPr>
    </w:p>
    <w:p w:rsidR="0037154F" w:rsidRPr="00192811" w:rsidRDefault="00192811" w:rsidP="003D0ECC">
      <w:pPr>
        <w:tabs>
          <w:tab w:val="num" w:pos="360"/>
        </w:tabs>
        <w:ind w:firstLine="567"/>
        <w:jc w:val="both"/>
        <w:rPr>
          <w:rFonts w:ascii="Times New Roman" w:hAnsi="Times New Roman" w:cs="Times New Roman"/>
          <w:sz w:val="24"/>
          <w:szCs w:val="24"/>
        </w:rPr>
      </w:pPr>
      <w:r w:rsidRPr="00192811">
        <w:rPr>
          <w:rFonts w:ascii="Times New Roman" w:hAnsi="Times New Roman" w:cs="Times New Roman"/>
          <w:color w:val="000000"/>
          <w:sz w:val="24"/>
          <w:szCs w:val="24"/>
        </w:rPr>
        <w:t>В заключении необходимо отметить, что результаты работы антимонопольных органов свидетельствуют о том, что проявления нарушений со стороны органов местного самоуправления не сокращаются и представляют угрозу для конкуренции и</w:t>
      </w:r>
      <w:r>
        <w:rPr>
          <w:rFonts w:ascii="Times New Roman" w:hAnsi="Times New Roman" w:cs="Times New Roman"/>
          <w:color w:val="000000"/>
          <w:sz w:val="24"/>
          <w:szCs w:val="24"/>
        </w:rPr>
        <w:t xml:space="preserve"> </w:t>
      </w:r>
      <w:r w:rsidRPr="00192811">
        <w:rPr>
          <w:rFonts w:ascii="Times New Roman" w:hAnsi="Times New Roman" w:cs="Times New Roman"/>
          <w:color w:val="000000"/>
          <w:sz w:val="24"/>
          <w:szCs w:val="24"/>
        </w:rPr>
        <w:t xml:space="preserve">развития </w:t>
      </w:r>
      <w:proofErr w:type="gramStart"/>
      <w:r w:rsidRPr="00192811">
        <w:rPr>
          <w:rFonts w:ascii="Times New Roman" w:hAnsi="Times New Roman" w:cs="Times New Roman"/>
          <w:color w:val="000000"/>
          <w:sz w:val="24"/>
          <w:szCs w:val="24"/>
        </w:rPr>
        <w:lastRenderedPageBreak/>
        <w:t>предпринимательства</w:t>
      </w:r>
      <w:proofErr w:type="gramEnd"/>
      <w:r w:rsidRPr="001928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как и </w:t>
      </w:r>
      <w:bookmarkStart w:id="0" w:name="_GoBack"/>
      <w:bookmarkEnd w:id="0"/>
      <w:r w:rsidRPr="00192811">
        <w:rPr>
          <w:rFonts w:ascii="Times New Roman" w:hAnsi="Times New Roman" w:cs="Times New Roman"/>
          <w:color w:val="000000"/>
          <w:sz w:val="24"/>
          <w:szCs w:val="24"/>
        </w:rPr>
        <w:t>монополистическ</w:t>
      </w:r>
      <w:r>
        <w:rPr>
          <w:rFonts w:ascii="Times New Roman" w:hAnsi="Times New Roman" w:cs="Times New Roman"/>
          <w:color w:val="000000"/>
          <w:sz w:val="24"/>
          <w:szCs w:val="24"/>
        </w:rPr>
        <w:t>ая</w:t>
      </w:r>
      <w:r w:rsidRPr="00192811">
        <w:rPr>
          <w:rFonts w:ascii="Times New Roman" w:hAnsi="Times New Roman" w:cs="Times New Roman"/>
          <w:color w:val="000000"/>
          <w:sz w:val="24"/>
          <w:szCs w:val="24"/>
        </w:rPr>
        <w:t xml:space="preserve"> деятельность хозяйствующих субъектов.</w:t>
      </w:r>
      <w:r w:rsidR="00561518">
        <w:rPr>
          <w:rFonts w:ascii="Times New Roman" w:hAnsi="Times New Roman" w:cs="Times New Roman"/>
          <w:color w:val="000000"/>
          <w:sz w:val="24"/>
          <w:szCs w:val="24"/>
        </w:rPr>
        <w:t xml:space="preserve"> </w:t>
      </w:r>
      <w:r w:rsidRPr="00192811">
        <w:rPr>
          <w:rFonts w:ascii="Times New Roman" w:hAnsi="Times New Roman" w:cs="Times New Roman"/>
          <w:color w:val="000000"/>
          <w:sz w:val="24"/>
          <w:szCs w:val="24"/>
        </w:rPr>
        <w:t>Одним из важнейших компонентов обеспечения социально-экономической стабильности и стратегии развития любого муниципального образования является активная деятельность субъектов малого предпринимательства и недискриминационная политика со стороны органов местного самоуправления в отношении доступа предприятий на рынок и обеспечение со стороны органов власти равных условий их функционирования.</w:t>
      </w:r>
    </w:p>
    <w:p w:rsidR="0037154F" w:rsidRPr="00192811" w:rsidRDefault="0037154F" w:rsidP="003D0ECC">
      <w:pPr>
        <w:ind w:firstLine="567"/>
        <w:jc w:val="both"/>
        <w:rPr>
          <w:rFonts w:ascii="Times New Roman" w:hAnsi="Times New Roman" w:cs="Times New Roman"/>
          <w:sz w:val="24"/>
          <w:szCs w:val="24"/>
        </w:rPr>
      </w:pPr>
    </w:p>
    <w:p w:rsidR="0037154F" w:rsidRPr="00192811" w:rsidRDefault="0037154F" w:rsidP="003D0ECC">
      <w:pPr>
        <w:ind w:firstLine="567"/>
        <w:jc w:val="both"/>
        <w:rPr>
          <w:rFonts w:ascii="Times New Roman" w:hAnsi="Times New Roman" w:cs="Times New Roman"/>
          <w:sz w:val="24"/>
          <w:szCs w:val="24"/>
        </w:rPr>
      </w:pPr>
    </w:p>
    <w:p w:rsidR="0037154F" w:rsidRPr="00192811" w:rsidRDefault="0037154F" w:rsidP="003D0ECC">
      <w:pPr>
        <w:ind w:firstLine="567"/>
        <w:jc w:val="both"/>
        <w:rPr>
          <w:rFonts w:ascii="Times New Roman" w:hAnsi="Times New Roman" w:cs="Times New Roman"/>
          <w:sz w:val="24"/>
          <w:szCs w:val="24"/>
        </w:rPr>
      </w:pPr>
    </w:p>
    <w:sectPr w:rsidR="0037154F" w:rsidRPr="001928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mj-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n-cs">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C4D0D"/>
    <w:multiLevelType w:val="hybridMultilevel"/>
    <w:tmpl w:val="65EA3508"/>
    <w:lvl w:ilvl="0" w:tplc="EDD80F68">
      <w:start w:val="1"/>
      <w:numFmt w:val="bullet"/>
      <w:lvlText w:val="•"/>
      <w:lvlJc w:val="left"/>
      <w:pPr>
        <w:tabs>
          <w:tab w:val="num" w:pos="720"/>
        </w:tabs>
        <w:ind w:left="720" w:hanging="360"/>
      </w:pPr>
      <w:rPr>
        <w:rFonts w:ascii="Times New Roman" w:hAnsi="Times New Roman" w:hint="default"/>
      </w:rPr>
    </w:lvl>
    <w:lvl w:ilvl="1" w:tplc="7616AB6C" w:tentative="1">
      <w:start w:val="1"/>
      <w:numFmt w:val="bullet"/>
      <w:lvlText w:val="•"/>
      <w:lvlJc w:val="left"/>
      <w:pPr>
        <w:tabs>
          <w:tab w:val="num" w:pos="1440"/>
        </w:tabs>
        <w:ind w:left="1440" w:hanging="360"/>
      </w:pPr>
      <w:rPr>
        <w:rFonts w:ascii="Times New Roman" w:hAnsi="Times New Roman" w:hint="default"/>
      </w:rPr>
    </w:lvl>
    <w:lvl w:ilvl="2" w:tplc="C0949D84" w:tentative="1">
      <w:start w:val="1"/>
      <w:numFmt w:val="bullet"/>
      <w:lvlText w:val="•"/>
      <w:lvlJc w:val="left"/>
      <w:pPr>
        <w:tabs>
          <w:tab w:val="num" w:pos="2160"/>
        </w:tabs>
        <w:ind w:left="2160" w:hanging="360"/>
      </w:pPr>
      <w:rPr>
        <w:rFonts w:ascii="Times New Roman" w:hAnsi="Times New Roman" w:hint="default"/>
      </w:rPr>
    </w:lvl>
    <w:lvl w:ilvl="3" w:tplc="6522578E" w:tentative="1">
      <w:start w:val="1"/>
      <w:numFmt w:val="bullet"/>
      <w:lvlText w:val="•"/>
      <w:lvlJc w:val="left"/>
      <w:pPr>
        <w:tabs>
          <w:tab w:val="num" w:pos="2880"/>
        </w:tabs>
        <w:ind w:left="2880" w:hanging="360"/>
      </w:pPr>
      <w:rPr>
        <w:rFonts w:ascii="Times New Roman" w:hAnsi="Times New Roman" w:hint="default"/>
      </w:rPr>
    </w:lvl>
    <w:lvl w:ilvl="4" w:tplc="3ADA26B4" w:tentative="1">
      <w:start w:val="1"/>
      <w:numFmt w:val="bullet"/>
      <w:lvlText w:val="•"/>
      <w:lvlJc w:val="left"/>
      <w:pPr>
        <w:tabs>
          <w:tab w:val="num" w:pos="3600"/>
        </w:tabs>
        <w:ind w:left="3600" w:hanging="360"/>
      </w:pPr>
      <w:rPr>
        <w:rFonts w:ascii="Times New Roman" w:hAnsi="Times New Roman" w:hint="default"/>
      </w:rPr>
    </w:lvl>
    <w:lvl w:ilvl="5" w:tplc="3192322A" w:tentative="1">
      <w:start w:val="1"/>
      <w:numFmt w:val="bullet"/>
      <w:lvlText w:val="•"/>
      <w:lvlJc w:val="left"/>
      <w:pPr>
        <w:tabs>
          <w:tab w:val="num" w:pos="4320"/>
        </w:tabs>
        <w:ind w:left="4320" w:hanging="360"/>
      </w:pPr>
      <w:rPr>
        <w:rFonts w:ascii="Times New Roman" w:hAnsi="Times New Roman" w:hint="default"/>
      </w:rPr>
    </w:lvl>
    <w:lvl w:ilvl="6" w:tplc="0180EAA0" w:tentative="1">
      <w:start w:val="1"/>
      <w:numFmt w:val="bullet"/>
      <w:lvlText w:val="•"/>
      <w:lvlJc w:val="left"/>
      <w:pPr>
        <w:tabs>
          <w:tab w:val="num" w:pos="5040"/>
        </w:tabs>
        <w:ind w:left="5040" w:hanging="360"/>
      </w:pPr>
      <w:rPr>
        <w:rFonts w:ascii="Times New Roman" w:hAnsi="Times New Roman" w:hint="default"/>
      </w:rPr>
    </w:lvl>
    <w:lvl w:ilvl="7" w:tplc="9AFC4628" w:tentative="1">
      <w:start w:val="1"/>
      <w:numFmt w:val="bullet"/>
      <w:lvlText w:val="•"/>
      <w:lvlJc w:val="left"/>
      <w:pPr>
        <w:tabs>
          <w:tab w:val="num" w:pos="5760"/>
        </w:tabs>
        <w:ind w:left="5760" w:hanging="360"/>
      </w:pPr>
      <w:rPr>
        <w:rFonts w:ascii="Times New Roman" w:hAnsi="Times New Roman" w:hint="default"/>
      </w:rPr>
    </w:lvl>
    <w:lvl w:ilvl="8" w:tplc="EF6A705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1804475"/>
    <w:multiLevelType w:val="hybridMultilevel"/>
    <w:tmpl w:val="EFC87F44"/>
    <w:lvl w:ilvl="0" w:tplc="B02E4524">
      <w:start w:val="1"/>
      <w:numFmt w:val="bullet"/>
      <w:lvlText w:val="•"/>
      <w:lvlJc w:val="left"/>
      <w:pPr>
        <w:tabs>
          <w:tab w:val="num" w:pos="720"/>
        </w:tabs>
        <w:ind w:left="720" w:hanging="360"/>
      </w:pPr>
      <w:rPr>
        <w:rFonts w:ascii="Times New Roman" w:hAnsi="Times New Roman" w:hint="default"/>
      </w:rPr>
    </w:lvl>
    <w:lvl w:ilvl="1" w:tplc="0922D5DE" w:tentative="1">
      <w:start w:val="1"/>
      <w:numFmt w:val="bullet"/>
      <w:lvlText w:val="•"/>
      <w:lvlJc w:val="left"/>
      <w:pPr>
        <w:tabs>
          <w:tab w:val="num" w:pos="1440"/>
        </w:tabs>
        <w:ind w:left="1440" w:hanging="360"/>
      </w:pPr>
      <w:rPr>
        <w:rFonts w:ascii="Times New Roman" w:hAnsi="Times New Roman" w:hint="default"/>
      </w:rPr>
    </w:lvl>
    <w:lvl w:ilvl="2" w:tplc="26AAAD24" w:tentative="1">
      <w:start w:val="1"/>
      <w:numFmt w:val="bullet"/>
      <w:lvlText w:val="•"/>
      <w:lvlJc w:val="left"/>
      <w:pPr>
        <w:tabs>
          <w:tab w:val="num" w:pos="2160"/>
        </w:tabs>
        <w:ind w:left="2160" w:hanging="360"/>
      </w:pPr>
      <w:rPr>
        <w:rFonts w:ascii="Times New Roman" w:hAnsi="Times New Roman" w:hint="default"/>
      </w:rPr>
    </w:lvl>
    <w:lvl w:ilvl="3" w:tplc="E5BE4680" w:tentative="1">
      <w:start w:val="1"/>
      <w:numFmt w:val="bullet"/>
      <w:lvlText w:val="•"/>
      <w:lvlJc w:val="left"/>
      <w:pPr>
        <w:tabs>
          <w:tab w:val="num" w:pos="2880"/>
        </w:tabs>
        <w:ind w:left="2880" w:hanging="360"/>
      </w:pPr>
      <w:rPr>
        <w:rFonts w:ascii="Times New Roman" w:hAnsi="Times New Roman" w:hint="default"/>
      </w:rPr>
    </w:lvl>
    <w:lvl w:ilvl="4" w:tplc="151C29D4" w:tentative="1">
      <w:start w:val="1"/>
      <w:numFmt w:val="bullet"/>
      <w:lvlText w:val="•"/>
      <w:lvlJc w:val="left"/>
      <w:pPr>
        <w:tabs>
          <w:tab w:val="num" w:pos="3600"/>
        </w:tabs>
        <w:ind w:left="3600" w:hanging="360"/>
      </w:pPr>
      <w:rPr>
        <w:rFonts w:ascii="Times New Roman" w:hAnsi="Times New Roman" w:hint="default"/>
      </w:rPr>
    </w:lvl>
    <w:lvl w:ilvl="5" w:tplc="184C9E8A" w:tentative="1">
      <w:start w:val="1"/>
      <w:numFmt w:val="bullet"/>
      <w:lvlText w:val="•"/>
      <w:lvlJc w:val="left"/>
      <w:pPr>
        <w:tabs>
          <w:tab w:val="num" w:pos="4320"/>
        </w:tabs>
        <w:ind w:left="4320" w:hanging="360"/>
      </w:pPr>
      <w:rPr>
        <w:rFonts w:ascii="Times New Roman" w:hAnsi="Times New Roman" w:hint="default"/>
      </w:rPr>
    </w:lvl>
    <w:lvl w:ilvl="6" w:tplc="AA4A8CB8" w:tentative="1">
      <w:start w:val="1"/>
      <w:numFmt w:val="bullet"/>
      <w:lvlText w:val="•"/>
      <w:lvlJc w:val="left"/>
      <w:pPr>
        <w:tabs>
          <w:tab w:val="num" w:pos="5040"/>
        </w:tabs>
        <w:ind w:left="5040" w:hanging="360"/>
      </w:pPr>
      <w:rPr>
        <w:rFonts w:ascii="Times New Roman" w:hAnsi="Times New Roman" w:hint="default"/>
      </w:rPr>
    </w:lvl>
    <w:lvl w:ilvl="7" w:tplc="12080F08" w:tentative="1">
      <w:start w:val="1"/>
      <w:numFmt w:val="bullet"/>
      <w:lvlText w:val="•"/>
      <w:lvlJc w:val="left"/>
      <w:pPr>
        <w:tabs>
          <w:tab w:val="num" w:pos="5760"/>
        </w:tabs>
        <w:ind w:left="5760" w:hanging="360"/>
      </w:pPr>
      <w:rPr>
        <w:rFonts w:ascii="Times New Roman" w:hAnsi="Times New Roman" w:hint="default"/>
      </w:rPr>
    </w:lvl>
    <w:lvl w:ilvl="8" w:tplc="FB70BE7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0D7110B"/>
    <w:multiLevelType w:val="hybridMultilevel"/>
    <w:tmpl w:val="204C818E"/>
    <w:lvl w:ilvl="0" w:tplc="BEFE9770">
      <w:start w:val="1"/>
      <w:numFmt w:val="bullet"/>
      <w:lvlText w:val="•"/>
      <w:lvlJc w:val="left"/>
      <w:pPr>
        <w:tabs>
          <w:tab w:val="num" w:pos="720"/>
        </w:tabs>
        <w:ind w:left="720" w:hanging="360"/>
      </w:pPr>
      <w:rPr>
        <w:rFonts w:ascii="Times New Roman" w:hAnsi="Times New Roman" w:hint="default"/>
      </w:rPr>
    </w:lvl>
    <w:lvl w:ilvl="1" w:tplc="1C901302" w:tentative="1">
      <w:start w:val="1"/>
      <w:numFmt w:val="bullet"/>
      <w:lvlText w:val="•"/>
      <w:lvlJc w:val="left"/>
      <w:pPr>
        <w:tabs>
          <w:tab w:val="num" w:pos="1440"/>
        </w:tabs>
        <w:ind w:left="1440" w:hanging="360"/>
      </w:pPr>
      <w:rPr>
        <w:rFonts w:ascii="Times New Roman" w:hAnsi="Times New Roman" w:hint="default"/>
      </w:rPr>
    </w:lvl>
    <w:lvl w:ilvl="2" w:tplc="9ABEDA3E" w:tentative="1">
      <w:start w:val="1"/>
      <w:numFmt w:val="bullet"/>
      <w:lvlText w:val="•"/>
      <w:lvlJc w:val="left"/>
      <w:pPr>
        <w:tabs>
          <w:tab w:val="num" w:pos="2160"/>
        </w:tabs>
        <w:ind w:left="2160" w:hanging="360"/>
      </w:pPr>
      <w:rPr>
        <w:rFonts w:ascii="Times New Roman" w:hAnsi="Times New Roman" w:hint="default"/>
      </w:rPr>
    </w:lvl>
    <w:lvl w:ilvl="3" w:tplc="1BD2ACEC" w:tentative="1">
      <w:start w:val="1"/>
      <w:numFmt w:val="bullet"/>
      <w:lvlText w:val="•"/>
      <w:lvlJc w:val="left"/>
      <w:pPr>
        <w:tabs>
          <w:tab w:val="num" w:pos="2880"/>
        </w:tabs>
        <w:ind w:left="2880" w:hanging="360"/>
      </w:pPr>
      <w:rPr>
        <w:rFonts w:ascii="Times New Roman" w:hAnsi="Times New Roman" w:hint="default"/>
      </w:rPr>
    </w:lvl>
    <w:lvl w:ilvl="4" w:tplc="710686F2" w:tentative="1">
      <w:start w:val="1"/>
      <w:numFmt w:val="bullet"/>
      <w:lvlText w:val="•"/>
      <w:lvlJc w:val="left"/>
      <w:pPr>
        <w:tabs>
          <w:tab w:val="num" w:pos="3600"/>
        </w:tabs>
        <w:ind w:left="3600" w:hanging="360"/>
      </w:pPr>
      <w:rPr>
        <w:rFonts w:ascii="Times New Roman" w:hAnsi="Times New Roman" w:hint="default"/>
      </w:rPr>
    </w:lvl>
    <w:lvl w:ilvl="5" w:tplc="9B024A20" w:tentative="1">
      <w:start w:val="1"/>
      <w:numFmt w:val="bullet"/>
      <w:lvlText w:val="•"/>
      <w:lvlJc w:val="left"/>
      <w:pPr>
        <w:tabs>
          <w:tab w:val="num" w:pos="4320"/>
        </w:tabs>
        <w:ind w:left="4320" w:hanging="360"/>
      </w:pPr>
      <w:rPr>
        <w:rFonts w:ascii="Times New Roman" w:hAnsi="Times New Roman" w:hint="default"/>
      </w:rPr>
    </w:lvl>
    <w:lvl w:ilvl="6" w:tplc="389E8E24" w:tentative="1">
      <w:start w:val="1"/>
      <w:numFmt w:val="bullet"/>
      <w:lvlText w:val="•"/>
      <w:lvlJc w:val="left"/>
      <w:pPr>
        <w:tabs>
          <w:tab w:val="num" w:pos="5040"/>
        </w:tabs>
        <w:ind w:left="5040" w:hanging="360"/>
      </w:pPr>
      <w:rPr>
        <w:rFonts w:ascii="Times New Roman" w:hAnsi="Times New Roman" w:hint="default"/>
      </w:rPr>
    </w:lvl>
    <w:lvl w:ilvl="7" w:tplc="7B1A33C2" w:tentative="1">
      <w:start w:val="1"/>
      <w:numFmt w:val="bullet"/>
      <w:lvlText w:val="•"/>
      <w:lvlJc w:val="left"/>
      <w:pPr>
        <w:tabs>
          <w:tab w:val="num" w:pos="5760"/>
        </w:tabs>
        <w:ind w:left="5760" w:hanging="360"/>
      </w:pPr>
      <w:rPr>
        <w:rFonts w:ascii="Times New Roman" w:hAnsi="Times New Roman" w:hint="default"/>
      </w:rPr>
    </w:lvl>
    <w:lvl w:ilvl="8" w:tplc="F63039C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9824712"/>
    <w:multiLevelType w:val="hybridMultilevel"/>
    <w:tmpl w:val="656ECCBA"/>
    <w:lvl w:ilvl="0" w:tplc="80A0E02C">
      <w:start w:val="1"/>
      <w:numFmt w:val="bullet"/>
      <w:lvlText w:val="•"/>
      <w:lvlJc w:val="left"/>
      <w:pPr>
        <w:tabs>
          <w:tab w:val="num" w:pos="720"/>
        </w:tabs>
        <w:ind w:left="720" w:hanging="360"/>
      </w:pPr>
      <w:rPr>
        <w:rFonts w:ascii="Times New Roman" w:hAnsi="Times New Roman" w:hint="default"/>
      </w:rPr>
    </w:lvl>
    <w:lvl w:ilvl="1" w:tplc="AACA8A24" w:tentative="1">
      <w:start w:val="1"/>
      <w:numFmt w:val="bullet"/>
      <w:lvlText w:val="•"/>
      <w:lvlJc w:val="left"/>
      <w:pPr>
        <w:tabs>
          <w:tab w:val="num" w:pos="1440"/>
        </w:tabs>
        <w:ind w:left="1440" w:hanging="360"/>
      </w:pPr>
      <w:rPr>
        <w:rFonts w:ascii="Times New Roman" w:hAnsi="Times New Roman" w:hint="default"/>
      </w:rPr>
    </w:lvl>
    <w:lvl w:ilvl="2" w:tplc="210624D8" w:tentative="1">
      <w:start w:val="1"/>
      <w:numFmt w:val="bullet"/>
      <w:lvlText w:val="•"/>
      <w:lvlJc w:val="left"/>
      <w:pPr>
        <w:tabs>
          <w:tab w:val="num" w:pos="2160"/>
        </w:tabs>
        <w:ind w:left="2160" w:hanging="360"/>
      </w:pPr>
      <w:rPr>
        <w:rFonts w:ascii="Times New Roman" w:hAnsi="Times New Roman" w:hint="default"/>
      </w:rPr>
    </w:lvl>
    <w:lvl w:ilvl="3" w:tplc="F5DC9A80" w:tentative="1">
      <w:start w:val="1"/>
      <w:numFmt w:val="bullet"/>
      <w:lvlText w:val="•"/>
      <w:lvlJc w:val="left"/>
      <w:pPr>
        <w:tabs>
          <w:tab w:val="num" w:pos="2880"/>
        </w:tabs>
        <w:ind w:left="2880" w:hanging="360"/>
      </w:pPr>
      <w:rPr>
        <w:rFonts w:ascii="Times New Roman" w:hAnsi="Times New Roman" w:hint="default"/>
      </w:rPr>
    </w:lvl>
    <w:lvl w:ilvl="4" w:tplc="CD62B8BA" w:tentative="1">
      <w:start w:val="1"/>
      <w:numFmt w:val="bullet"/>
      <w:lvlText w:val="•"/>
      <w:lvlJc w:val="left"/>
      <w:pPr>
        <w:tabs>
          <w:tab w:val="num" w:pos="3600"/>
        </w:tabs>
        <w:ind w:left="3600" w:hanging="360"/>
      </w:pPr>
      <w:rPr>
        <w:rFonts w:ascii="Times New Roman" w:hAnsi="Times New Roman" w:hint="default"/>
      </w:rPr>
    </w:lvl>
    <w:lvl w:ilvl="5" w:tplc="2B6C2738" w:tentative="1">
      <w:start w:val="1"/>
      <w:numFmt w:val="bullet"/>
      <w:lvlText w:val="•"/>
      <w:lvlJc w:val="left"/>
      <w:pPr>
        <w:tabs>
          <w:tab w:val="num" w:pos="4320"/>
        </w:tabs>
        <w:ind w:left="4320" w:hanging="360"/>
      </w:pPr>
      <w:rPr>
        <w:rFonts w:ascii="Times New Roman" w:hAnsi="Times New Roman" w:hint="default"/>
      </w:rPr>
    </w:lvl>
    <w:lvl w:ilvl="6" w:tplc="F07C7D9A" w:tentative="1">
      <w:start w:val="1"/>
      <w:numFmt w:val="bullet"/>
      <w:lvlText w:val="•"/>
      <w:lvlJc w:val="left"/>
      <w:pPr>
        <w:tabs>
          <w:tab w:val="num" w:pos="5040"/>
        </w:tabs>
        <w:ind w:left="5040" w:hanging="360"/>
      </w:pPr>
      <w:rPr>
        <w:rFonts w:ascii="Times New Roman" w:hAnsi="Times New Roman" w:hint="default"/>
      </w:rPr>
    </w:lvl>
    <w:lvl w:ilvl="7" w:tplc="F99EDD40" w:tentative="1">
      <w:start w:val="1"/>
      <w:numFmt w:val="bullet"/>
      <w:lvlText w:val="•"/>
      <w:lvlJc w:val="left"/>
      <w:pPr>
        <w:tabs>
          <w:tab w:val="num" w:pos="5760"/>
        </w:tabs>
        <w:ind w:left="5760" w:hanging="360"/>
      </w:pPr>
      <w:rPr>
        <w:rFonts w:ascii="Times New Roman" w:hAnsi="Times New Roman" w:hint="default"/>
      </w:rPr>
    </w:lvl>
    <w:lvl w:ilvl="8" w:tplc="733E70C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E1F504B"/>
    <w:multiLevelType w:val="hybridMultilevel"/>
    <w:tmpl w:val="1E5ABE46"/>
    <w:lvl w:ilvl="0" w:tplc="3B0EE298">
      <w:start w:val="1"/>
      <w:numFmt w:val="bullet"/>
      <w:lvlText w:val="•"/>
      <w:lvlJc w:val="left"/>
      <w:pPr>
        <w:tabs>
          <w:tab w:val="num" w:pos="720"/>
        </w:tabs>
        <w:ind w:left="720" w:hanging="360"/>
      </w:pPr>
      <w:rPr>
        <w:rFonts w:ascii="Times New Roman" w:hAnsi="Times New Roman" w:hint="default"/>
      </w:rPr>
    </w:lvl>
    <w:lvl w:ilvl="1" w:tplc="65608AB4" w:tentative="1">
      <w:start w:val="1"/>
      <w:numFmt w:val="bullet"/>
      <w:lvlText w:val="•"/>
      <w:lvlJc w:val="left"/>
      <w:pPr>
        <w:tabs>
          <w:tab w:val="num" w:pos="1440"/>
        </w:tabs>
        <w:ind w:left="1440" w:hanging="360"/>
      </w:pPr>
      <w:rPr>
        <w:rFonts w:ascii="Times New Roman" w:hAnsi="Times New Roman" w:hint="default"/>
      </w:rPr>
    </w:lvl>
    <w:lvl w:ilvl="2" w:tplc="9D46F8E4" w:tentative="1">
      <w:start w:val="1"/>
      <w:numFmt w:val="bullet"/>
      <w:lvlText w:val="•"/>
      <w:lvlJc w:val="left"/>
      <w:pPr>
        <w:tabs>
          <w:tab w:val="num" w:pos="2160"/>
        </w:tabs>
        <w:ind w:left="2160" w:hanging="360"/>
      </w:pPr>
      <w:rPr>
        <w:rFonts w:ascii="Times New Roman" w:hAnsi="Times New Roman" w:hint="default"/>
      </w:rPr>
    </w:lvl>
    <w:lvl w:ilvl="3" w:tplc="EA1CDF68" w:tentative="1">
      <w:start w:val="1"/>
      <w:numFmt w:val="bullet"/>
      <w:lvlText w:val="•"/>
      <w:lvlJc w:val="left"/>
      <w:pPr>
        <w:tabs>
          <w:tab w:val="num" w:pos="2880"/>
        </w:tabs>
        <w:ind w:left="2880" w:hanging="360"/>
      </w:pPr>
      <w:rPr>
        <w:rFonts w:ascii="Times New Roman" w:hAnsi="Times New Roman" w:hint="default"/>
      </w:rPr>
    </w:lvl>
    <w:lvl w:ilvl="4" w:tplc="4A564726" w:tentative="1">
      <w:start w:val="1"/>
      <w:numFmt w:val="bullet"/>
      <w:lvlText w:val="•"/>
      <w:lvlJc w:val="left"/>
      <w:pPr>
        <w:tabs>
          <w:tab w:val="num" w:pos="3600"/>
        </w:tabs>
        <w:ind w:left="3600" w:hanging="360"/>
      </w:pPr>
      <w:rPr>
        <w:rFonts w:ascii="Times New Roman" w:hAnsi="Times New Roman" w:hint="default"/>
      </w:rPr>
    </w:lvl>
    <w:lvl w:ilvl="5" w:tplc="1142532E" w:tentative="1">
      <w:start w:val="1"/>
      <w:numFmt w:val="bullet"/>
      <w:lvlText w:val="•"/>
      <w:lvlJc w:val="left"/>
      <w:pPr>
        <w:tabs>
          <w:tab w:val="num" w:pos="4320"/>
        </w:tabs>
        <w:ind w:left="4320" w:hanging="360"/>
      </w:pPr>
      <w:rPr>
        <w:rFonts w:ascii="Times New Roman" w:hAnsi="Times New Roman" w:hint="default"/>
      </w:rPr>
    </w:lvl>
    <w:lvl w:ilvl="6" w:tplc="97BECC54" w:tentative="1">
      <w:start w:val="1"/>
      <w:numFmt w:val="bullet"/>
      <w:lvlText w:val="•"/>
      <w:lvlJc w:val="left"/>
      <w:pPr>
        <w:tabs>
          <w:tab w:val="num" w:pos="5040"/>
        </w:tabs>
        <w:ind w:left="5040" w:hanging="360"/>
      </w:pPr>
      <w:rPr>
        <w:rFonts w:ascii="Times New Roman" w:hAnsi="Times New Roman" w:hint="default"/>
      </w:rPr>
    </w:lvl>
    <w:lvl w:ilvl="7" w:tplc="4A82D2B8" w:tentative="1">
      <w:start w:val="1"/>
      <w:numFmt w:val="bullet"/>
      <w:lvlText w:val="•"/>
      <w:lvlJc w:val="left"/>
      <w:pPr>
        <w:tabs>
          <w:tab w:val="num" w:pos="5760"/>
        </w:tabs>
        <w:ind w:left="5760" w:hanging="360"/>
      </w:pPr>
      <w:rPr>
        <w:rFonts w:ascii="Times New Roman" w:hAnsi="Times New Roman" w:hint="default"/>
      </w:rPr>
    </w:lvl>
    <w:lvl w:ilvl="8" w:tplc="8CF40D8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01"/>
    <w:rsid w:val="00192811"/>
    <w:rsid w:val="0037154F"/>
    <w:rsid w:val="003D0ECC"/>
    <w:rsid w:val="00523F01"/>
    <w:rsid w:val="00561518"/>
    <w:rsid w:val="006A1139"/>
    <w:rsid w:val="008A2ED0"/>
    <w:rsid w:val="00A10C0A"/>
    <w:rsid w:val="00A7630A"/>
    <w:rsid w:val="00BA5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87042-C1E5-470B-B411-216A697E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13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6A113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371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43653">
      <w:bodyDiv w:val="1"/>
      <w:marLeft w:val="0"/>
      <w:marRight w:val="0"/>
      <w:marTop w:val="0"/>
      <w:marBottom w:val="0"/>
      <w:divBdr>
        <w:top w:val="none" w:sz="0" w:space="0" w:color="auto"/>
        <w:left w:val="none" w:sz="0" w:space="0" w:color="auto"/>
        <w:bottom w:val="none" w:sz="0" w:space="0" w:color="auto"/>
        <w:right w:val="none" w:sz="0" w:space="0" w:color="auto"/>
      </w:divBdr>
      <w:divsChild>
        <w:div w:id="1243683575">
          <w:marLeft w:val="547"/>
          <w:marRight w:val="0"/>
          <w:marTop w:val="259"/>
          <w:marBottom w:val="0"/>
          <w:divBdr>
            <w:top w:val="none" w:sz="0" w:space="0" w:color="auto"/>
            <w:left w:val="none" w:sz="0" w:space="0" w:color="auto"/>
            <w:bottom w:val="none" w:sz="0" w:space="0" w:color="auto"/>
            <w:right w:val="none" w:sz="0" w:space="0" w:color="auto"/>
          </w:divBdr>
        </w:div>
        <w:div w:id="1723867412">
          <w:marLeft w:val="547"/>
          <w:marRight w:val="0"/>
          <w:marTop w:val="230"/>
          <w:marBottom w:val="0"/>
          <w:divBdr>
            <w:top w:val="none" w:sz="0" w:space="0" w:color="auto"/>
            <w:left w:val="none" w:sz="0" w:space="0" w:color="auto"/>
            <w:bottom w:val="none" w:sz="0" w:space="0" w:color="auto"/>
            <w:right w:val="none" w:sz="0" w:space="0" w:color="auto"/>
          </w:divBdr>
        </w:div>
      </w:divsChild>
    </w:div>
    <w:div w:id="256906902">
      <w:bodyDiv w:val="1"/>
      <w:marLeft w:val="0"/>
      <w:marRight w:val="0"/>
      <w:marTop w:val="0"/>
      <w:marBottom w:val="0"/>
      <w:divBdr>
        <w:top w:val="none" w:sz="0" w:space="0" w:color="auto"/>
        <w:left w:val="none" w:sz="0" w:space="0" w:color="auto"/>
        <w:bottom w:val="none" w:sz="0" w:space="0" w:color="auto"/>
        <w:right w:val="none" w:sz="0" w:space="0" w:color="auto"/>
      </w:divBdr>
      <w:divsChild>
        <w:div w:id="222839808">
          <w:marLeft w:val="547"/>
          <w:marRight w:val="0"/>
          <w:marTop w:val="346"/>
          <w:marBottom w:val="0"/>
          <w:divBdr>
            <w:top w:val="none" w:sz="0" w:space="0" w:color="auto"/>
            <w:left w:val="none" w:sz="0" w:space="0" w:color="auto"/>
            <w:bottom w:val="none" w:sz="0" w:space="0" w:color="auto"/>
            <w:right w:val="none" w:sz="0" w:space="0" w:color="auto"/>
          </w:divBdr>
        </w:div>
        <w:div w:id="105124069">
          <w:marLeft w:val="547"/>
          <w:marRight w:val="0"/>
          <w:marTop w:val="346"/>
          <w:marBottom w:val="0"/>
          <w:divBdr>
            <w:top w:val="none" w:sz="0" w:space="0" w:color="auto"/>
            <w:left w:val="none" w:sz="0" w:space="0" w:color="auto"/>
            <w:bottom w:val="none" w:sz="0" w:space="0" w:color="auto"/>
            <w:right w:val="none" w:sz="0" w:space="0" w:color="auto"/>
          </w:divBdr>
        </w:div>
        <w:div w:id="1944872945">
          <w:marLeft w:val="547"/>
          <w:marRight w:val="0"/>
          <w:marTop w:val="346"/>
          <w:marBottom w:val="0"/>
          <w:divBdr>
            <w:top w:val="none" w:sz="0" w:space="0" w:color="auto"/>
            <w:left w:val="none" w:sz="0" w:space="0" w:color="auto"/>
            <w:bottom w:val="none" w:sz="0" w:space="0" w:color="auto"/>
            <w:right w:val="none" w:sz="0" w:space="0" w:color="auto"/>
          </w:divBdr>
        </w:div>
        <w:div w:id="1300182167">
          <w:marLeft w:val="547"/>
          <w:marRight w:val="0"/>
          <w:marTop w:val="346"/>
          <w:marBottom w:val="0"/>
          <w:divBdr>
            <w:top w:val="none" w:sz="0" w:space="0" w:color="auto"/>
            <w:left w:val="none" w:sz="0" w:space="0" w:color="auto"/>
            <w:bottom w:val="none" w:sz="0" w:space="0" w:color="auto"/>
            <w:right w:val="none" w:sz="0" w:space="0" w:color="auto"/>
          </w:divBdr>
        </w:div>
        <w:div w:id="515078209">
          <w:marLeft w:val="547"/>
          <w:marRight w:val="0"/>
          <w:marTop w:val="346"/>
          <w:marBottom w:val="0"/>
          <w:divBdr>
            <w:top w:val="none" w:sz="0" w:space="0" w:color="auto"/>
            <w:left w:val="none" w:sz="0" w:space="0" w:color="auto"/>
            <w:bottom w:val="none" w:sz="0" w:space="0" w:color="auto"/>
            <w:right w:val="none" w:sz="0" w:space="0" w:color="auto"/>
          </w:divBdr>
        </w:div>
        <w:div w:id="1425802411">
          <w:marLeft w:val="547"/>
          <w:marRight w:val="0"/>
          <w:marTop w:val="346"/>
          <w:marBottom w:val="0"/>
          <w:divBdr>
            <w:top w:val="none" w:sz="0" w:space="0" w:color="auto"/>
            <w:left w:val="none" w:sz="0" w:space="0" w:color="auto"/>
            <w:bottom w:val="none" w:sz="0" w:space="0" w:color="auto"/>
            <w:right w:val="none" w:sz="0" w:space="0" w:color="auto"/>
          </w:divBdr>
        </w:div>
        <w:div w:id="829906757">
          <w:marLeft w:val="547"/>
          <w:marRight w:val="0"/>
          <w:marTop w:val="346"/>
          <w:marBottom w:val="0"/>
          <w:divBdr>
            <w:top w:val="none" w:sz="0" w:space="0" w:color="auto"/>
            <w:left w:val="none" w:sz="0" w:space="0" w:color="auto"/>
            <w:bottom w:val="none" w:sz="0" w:space="0" w:color="auto"/>
            <w:right w:val="none" w:sz="0" w:space="0" w:color="auto"/>
          </w:divBdr>
        </w:div>
      </w:divsChild>
    </w:div>
    <w:div w:id="295455871">
      <w:bodyDiv w:val="1"/>
      <w:marLeft w:val="0"/>
      <w:marRight w:val="0"/>
      <w:marTop w:val="0"/>
      <w:marBottom w:val="0"/>
      <w:divBdr>
        <w:top w:val="none" w:sz="0" w:space="0" w:color="auto"/>
        <w:left w:val="none" w:sz="0" w:space="0" w:color="auto"/>
        <w:bottom w:val="none" w:sz="0" w:space="0" w:color="auto"/>
        <w:right w:val="none" w:sz="0" w:space="0" w:color="auto"/>
      </w:divBdr>
      <w:divsChild>
        <w:div w:id="1362046486">
          <w:marLeft w:val="547"/>
          <w:marRight w:val="0"/>
          <w:marTop w:val="259"/>
          <w:marBottom w:val="0"/>
          <w:divBdr>
            <w:top w:val="none" w:sz="0" w:space="0" w:color="auto"/>
            <w:left w:val="none" w:sz="0" w:space="0" w:color="auto"/>
            <w:bottom w:val="none" w:sz="0" w:space="0" w:color="auto"/>
            <w:right w:val="none" w:sz="0" w:space="0" w:color="auto"/>
          </w:divBdr>
        </w:div>
      </w:divsChild>
    </w:div>
    <w:div w:id="921524913">
      <w:bodyDiv w:val="1"/>
      <w:marLeft w:val="0"/>
      <w:marRight w:val="0"/>
      <w:marTop w:val="0"/>
      <w:marBottom w:val="0"/>
      <w:divBdr>
        <w:top w:val="none" w:sz="0" w:space="0" w:color="auto"/>
        <w:left w:val="none" w:sz="0" w:space="0" w:color="auto"/>
        <w:bottom w:val="none" w:sz="0" w:space="0" w:color="auto"/>
        <w:right w:val="none" w:sz="0" w:space="0" w:color="auto"/>
      </w:divBdr>
      <w:divsChild>
        <w:div w:id="955672761">
          <w:marLeft w:val="547"/>
          <w:marRight w:val="0"/>
          <w:marTop w:val="288"/>
          <w:marBottom w:val="0"/>
          <w:divBdr>
            <w:top w:val="none" w:sz="0" w:space="0" w:color="auto"/>
            <w:left w:val="none" w:sz="0" w:space="0" w:color="auto"/>
            <w:bottom w:val="none" w:sz="0" w:space="0" w:color="auto"/>
            <w:right w:val="none" w:sz="0" w:space="0" w:color="auto"/>
          </w:divBdr>
        </w:div>
      </w:divsChild>
    </w:div>
    <w:div w:id="1248149586">
      <w:bodyDiv w:val="1"/>
      <w:marLeft w:val="0"/>
      <w:marRight w:val="0"/>
      <w:marTop w:val="0"/>
      <w:marBottom w:val="0"/>
      <w:divBdr>
        <w:top w:val="none" w:sz="0" w:space="0" w:color="auto"/>
        <w:left w:val="none" w:sz="0" w:space="0" w:color="auto"/>
        <w:bottom w:val="none" w:sz="0" w:space="0" w:color="auto"/>
        <w:right w:val="none" w:sz="0" w:space="0" w:color="auto"/>
      </w:divBdr>
    </w:div>
    <w:div w:id="1343972760">
      <w:bodyDiv w:val="1"/>
      <w:marLeft w:val="0"/>
      <w:marRight w:val="0"/>
      <w:marTop w:val="0"/>
      <w:marBottom w:val="0"/>
      <w:divBdr>
        <w:top w:val="none" w:sz="0" w:space="0" w:color="auto"/>
        <w:left w:val="none" w:sz="0" w:space="0" w:color="auto"/>
        <w:bottom w:val="none" w:sz="0" w:space="0" w:color="auto"/>
        <w:right w:val="none" w:sz="0" w:space="0" w:color="auto"/>
      </w:divBdr>
      <w:divsChild>
        <w:div w:id="938102244">
          <w:marLeft w:val="547"/>
          <w:marRight w:val="0"/>
          <w:marTop w:val="120"/>
          <w:marBottom w:val="0"/>
          <w:divBdr>
            <w:top w:val="none" w:sz="0" w:space="0" w:color="auto"/>
            <w:left w:val="none" w:sz="0" w:space="0" w:color="auto"/>
            <w:bottom w:val="none" w:sz="0" w:space="0" w:color="auto"/>
            <w:right w:val="none" w:sz="0" w:space="0" w:color="auto"/>
          </w:divBdr>
        </w:div>
      </w:divsChild>
    </w:div>
    <w:div w:id="191385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5DE063FEC224F569350F23A488D9D1B27045985786A787AE487A1822AA5FAD9484031965DC7AN1L" TargetMode="External"/><Relationship Id="rId13" Type="http://schemas.openxmlformats.org/officeDocument/2006/relationships/hyperlink" Target="consultantplus://offline/ref=FC8C178E7D9DF599C872B3C23DBA913F664D99275BF1FCC7E725A11775756476D2072F22A283y8K3L" TargetMode="External"/><Relationship Id="rId18" Type="http://schemas.openxmlformats.org/officeDocument/2006/relationships/hyperlink" Target="consultantplus://offline/ref=C15B96BC77F7E2B5BF69D0BAA7B9FC0A16B67257801E14360380E0374BA00B3DC02A4BEFDBAA4A86Z1W9L" TargetMode="External"/><Relationship Id="rId26" Type="http://schemas.openxmlformats.org/officeDocument/2006/relationships/hyperlink" Target="consultantplus://offline/ref=C15B96BC77F7E2B5BF69D0BAA7B9FC0A16B67257801E14360380E0374BA00B3DC02A4BEDDEZAW8L" TargetMode="External"/><Relationship Id="rId3" Type="http://schemas.openxmlformats.org/officeDocument/2006/relationships/settings" Target="settings.xml"/><Relationship Id="rId21" Type="http://schemas.openxmlformats.org/officeDocument/2006/relationships/hyperlink" Target="consultantplus://offline/ref=C15B96BC77F7E2B5BF69D0BAA7B9FC0A16B67257801E14360380E0374BA00B3DC02A4BE9DEZAW9L" TargetMode="External"/><Relationship Id="rId34" Type="http://schemas.openxmlformats.org/officeDocument/2006/relationships/hyperlink" Target="consultantplus://offline/ref=C15B96BC77F7E2B5BF69D0BAA7B9FC0A16B67257801E14360380E0374BA00B3DC02A4BE9DCZAW2L" TargetMode="External"/><Relationship Id="rId7" Type="http://schemas.openxmlformats.org/officeDocument/2006/relationships/hyperlink" Target="consultantplus://offline/ref=6E5DE063FEC224F569350F23A488D9D1B27345975481A787AE487A1822AA5FAD9484031B66DEA6D271N4L" TargetMode="External"/><Relationship Id="rId12" Type="http://schemas.openxmlformats.org/officeDocument/2006/relationships/hyperlink" Target="consultantplus://offline/ref=FC8C178E7D9DF599C872B3C23DBA913F664D99275BF1FCC7E725A11775756476D2072F2FADy8K7L" TargetMode="External"/><Relationship Id="rId17" Type="http://schemas.openxmlformats.org/officeDocument/2006/relationships/hyperlink" Target="consultantplus://offline/ref=C15B96BC77F7E2B5BF69D0BAA7B9FC0A16B67257801E14360380E0374BA00B3DC02A4BEFDBAA4A86Z1W7L" TargetMode="External"/><Relationship Id="rId25" Type="http://schemas.openxmlformats.org/officeDocument/2006/relationships/hyperlink" Target="consultantplus://offline/ref=C15B96BC77F7E2B5BF69D0BAA7B9FC0A16B67257801E14360380E0374BA00B3DC02A4BE9D3ZAW9L" TargetMode="External"/><Relationship Id="rId33" Type="http://schemas.openxmlformats.org/officeDocument/2006/relationships/hyperlink" Target="consultantplus://offline/ref=C15B96BC77F7E2B5BF69D0BAA7B9FC0A16B67257801E14360380E0374BA00B3DC02A4BE9DDZAWE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15B96BC77F7E2B5BF69D0BAA7B9FC0A16B67257801E14360380E0374BA00B3DC02A4BE6D9ZAW2L" TargetMode="External"/><Relationship Id="rId20" Type="http://schemas.openxmlformats.org/officeDocument/2006/relationships/hyperlink" Target="consultantplus://offline/ref=C15B96BC77F7E2B5BF69D0BAA7B9FC0A16B67257801E14360380E0374BA00B3DC02A4BEFDBAA4B8FZ1W0L" TargetMode="External"/><Relationship Id="rId29" Type="http://schemas.openxmlformats.org/officeDocument/2006/relationships/hyperlink" Target="consultantplus://offline/ref=C15B96BC77F7E2B5BF69D0BAA7B9FC0A16B67257801E14360380E0374BA00B3DC02A4BEFDBAA4A86Z1W8L" TargetMode="External"/><Relationship Id="rId1" Type="http://schemas.openxmlformats.org/officeDocument/2006/relationships/numbering" Target="numbering.xml"/><Relationship Id="rId6" Type="http://schemas.openxmlformats.org/officeDocument/2006/relationships/hyperlink" Target="consultantplus://offline/ref=309C4B039018A5425F62EA7E17B77A020047C8A84CBDC04A3A45BBEABC239EA6399176C04681wBMFL" TargetMode="External"/><Relationship Id="rId11" Type="http://schemas.openxmlformats.org/officeDocument/2006/relationships/hyperlink" Target="consultantplus://offline/ref=FC8C178E7D9DF599C872B3C23DBA913F664D99275BF1FCC7E725A11775756476D2072F2FADy8K5L" TargetMode="External"/><Relationship Id="rId24" Type="http://schemas.openxmlformats.org/officeDocument/2006/relationships/hyperlink" Target="consultantplus://offline/ref=C15B96BC77F7E2B5BF69D0BAA7B9FC0A16B67257801E14360380E0374BA00B3DC02A4BE9DCZAW2L" TargetMode="External"/><Relationship Id="rId32" Type="http://schemas.openxmlformats.org/officeDocument/2006/relationships/hyperlink" Target="consultantplus://offline/ref=C15B96BC77F7E2B5BF69D0BAA7B9FC0A16B67257801E14360380E0374BA00B3DC02A4BE9DEZAW2L" TargetMode="External"/><Relationship Id="rId37" Type="http://schemas.openxmlformats.org/officeDocument/2006/relationships/fontTable" Target="fontTable.xml"/><Relationship Id="rId5" Type="http://schemas.openxmlformats.org/officeDocument/2006/relationships/hyperlink" Target="consultantplus://offline/ref=309C4B039018A5425F62EA7E17B77A020047C8AA49B2C04A3A45BBEABC239EA6399176C445w8M8L" TargetMode="External"/><Relationship Id="rId15" Type="http://schemas.openxmlformats.org/officeDocument/2006/relationships/hyperlink" Target="consultantplus://offline/ref=84345881026ECCA9FEFA4A96C86E766AF1FF26E89275D6D9B94BE20962134E33445B75FB6AC70AC5c6V7L" TargetMode="External"/><Relationship Id="rId23" Type="http://schemas.openxmlformats.org/officeDocument/2006/relationships/hyperlink" Target="consultantplus://offline/ref=C15B96BC77F7E2B5BF69D0BAA7B9FC0A16B67257801E14360380E0374BA00B3DC02A4BE9DDZAWEL" TargetMode="External"/><Relationship Id="rId28" Type="http://schemas.openxmlformats.org/officeDocument/2006/relationships/hyperlink" Target="consultantplus://offline/ref=C15B96BC77F7E2B5BF69D0BAA7B9FC0A16B67257801E14360380E0374BA00B3DC02A4BEFDBAA4A86Z1W9L" TargetMode="External"/><Relationship Id="rId36" Type="http://schemas.openxmlformats.org/officeDocument/2006/relationships/hyperlink" Target="consultantplus://offline/ref=C15B96BC77F7E2B5BF69D0BAA7B9FC0A16B67257801E14360380E0374BA00B3DC02A4BEDDEZAW8L" TargetMode="External"/><Relationship Id="rId10" Type="http://schemas.openxmlformats.org/officeDocument/2006/relationships/hyperlink" Target="consultantplus://offline/ref=FC8C178E7D9DF599C872B3C23DBA913F664D99255EFEFCC7E725A11775756476D2072F27A48085F1y9K2L" TargetMode="External"/><Relationship Id="rId19" Type="http://schemas.openxmlformats.org/officeDocument/2006/relationships/hyperlink" Target="consultantplus://offline/ref=C15B96BC77F7E2B5BF69D0BAA7B9FC0A16B67257801E14360380E0374BA00B3DC02A4BEFDBAA4A86Z1W8L" TargetMode="External"/><Relationship Id="rId31" Type="http://schemas.openxmlformats.org/officeDocument/2006/relationships/hyperlink" Target="consultantplus://offline/ref=C15B96BC77F7E2B5BF69D0BAA7B9FC0A16B67257801E14360380E0374BA00B3DC02A4BE9DEZAW9L" TargetMode="External"/><Relationship Id="rId4" Type="http://schemas.openxmlformats.org/officeDocument/2006/relationships/webSettings" Target="webSettings.xml"/><Relationship Id="rId9" Type="http://schemas.openxmlformats.org/officeDocument/2006/relationships/hyperlink" Target="consultantplus://offline/ref=B738B15FA10B29BF3A3F6DA8AD710BB453168515D221D6003EBC6B59F00F9E147068A08AEB5E869ALBI9L" TargetMode="External"/><Relationship Id="rId14" Type="http://schemas.openxmlformats.org/officeDocument/2006/relationships/hyperlink" Target="consultantplus://offline/ref=FC8C178E7D9DF599C872B3C23DBA913F664D99275BF1FCC7E725A11775756476D2072F22A283y8K1L" TargetMode="External"/><Relationship Id="rId22" Type="http://schemas.openxmlformats.org/officeDocument/2006/relationships/hyperlink" Target="consultantplus://offline/ref=C15B96BC77F7E2B5BF69D0BAA7B9FC0A16B67257801E14360380E0374BA00B3DC02A4BE9DEZAW2L" TargetMode="External"/><Relationship Id="rId27" Type="http://schemas.openxmlformats.org/officeDocument/2006/relationships/hyperlink" Target="consultantplus://offline/ref=C15B96BC77F7E2B5BF69D0BAA7B9FC0A16B67257801E14360380E0374BA00B3DC02A4BEFDBAA4A86Z1W7L" TargetMode="External"/><Relationship Id="rId30" Type="http://schemas.openxmlformats.org/officeDocument/2006/relationships/hyperlink" Target="consultantplus://offline/ref=C15B96BC77F7E2B5BF69D0BAA7B9FC0A16B67257801E14360380E0374BA00B3DC02A4BEFDBAA4B8FZ1W0L" TargetMode="External"/><Relationship Id="rId35" Type="http://schemas.openxmlformats.org/officeDocument/2006/relationships/hyperlink" Target="consultantplus://offline/ref=C15B96BC77F7E2B5BF69D0BAA7B9FC0A16B67257801E14360380E0374BA00B3DC02A4BE9D3ZAW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2458</Words>
  <Characters>14015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Овшиева Н.В.</dc:creator>
  <cp:keywords/>
  <dc:description/>
  <cp:lastModifiedBy>Овшиева Н.В.</cp:lastModifiedBy>
  <cp:revision>5</cp:revision>
  <dcterms:created xsi:type="dcterms:W3CDTF">2017-08-30T10:27:00Z</dcterms:created>
  <dcterms:modified xsi:type="dcterms:W3CDTF">2017-08-30T11:30:00Z</dcterms:modified>
</cp:coreProperties>
</file>