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EF" w:rsidRPr="003B0911" w:rsidRDefault="00CC50EF" w:rsidP="003B0911">
      <w:pPr>
        <w:spacing w:after="0"/>
        <w:ind w:firstLine="181"/>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Правовое регулирование рекламы</w:t>
      </w:r>
    </w:p>
    <w:p w:rsidR="006C7ED1" w:rsidRPr="003B0911" w:rsidRDefault="006C7ED1" w:rsidP="003B0911">
      <w:pPr>
        <w:spacing w:after="0"/>
        <w:ind w:firstLine="181"/>
        <w:jc w:val="both"/>
        <w:rPr>
          <w:rFonts w:ascii="Times New Roman" w:eastAsia="Times New Roman" w:hAnsi="Times New Roman" w:cs="Times New Roman"/>
          <w:b/>
          <w:color w:val="000000"/>
          <w:sz w:val="24"/>
          <w:szCs w:val="24"/>
          <w:lang w:eastAsia="ru-RU"/>
        </w:rPr>
      </w:pPr>
      <w:r w:rsidRPr="003B0911">
        <w:rPr>
          <w:rFonts w:ascii="Times New Roman" w:eastAsia="Times New Roman" w:hAnsi="Times New Roman" w:cs="Times New Roman"/>
          <w:b/>
          <w:color w:val="000000"/>
          <w:sz w:val="24"/>
          <w:szCs w:val="24"/>
          <w:lang w:eastAsia="ru-RU"/>
        </w:rPr>
        <w:t>Слайд 1</w:t>
      </w:r>
    </w:p>
    <w:p w:rsidR="00CC50EF" w:rsidRPr="003B0911" w:rsidRDefault="00CC50EF" w:rsidP="003B0911">
      <w:pPr>
        <w:spacing w:after="0"/>
        <w:ind w:firstLine="181"/>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Что такое антимонопольный орган?</w:t>
      </w:r>
    </w:p>
    <w:p w:rsidR="00CC50EF" w:rsidRPr="003B0911" w:rsidRDefault="00CC50EF" w:rsidP="003B0911">
      <w:pPr>
        <w:spacing w:after="0"/>
        <w:ind w:firstLine="181"/>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Федеральная антимонопольная служба и ее территориальные органы.</w:t>
      </w:r>
    </w:p>
    <w:p w:rsidR="00CC50EF" w:rsidRPr="003B0911" w:rsidRDefault="00CC50EF" w:rsidP="003B0911">
      <w:pPr>
        <w:spacing w:after="0"/>
        <w:ind w:firstLine="181"/>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 xml:space="preserve">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w:t>
      </w:r>
      <w:r w:rsidRPr="003B0911">
        <w:rPr>
          <w:rFonts w:ascii="Times New Roman" w:eastAsia="Times New Roman" w:hAnsi="Times New Roman" w:cs="Times New Roman"/>
          <w:b/>
          <w:i/>
          <w:color w:val="000000"/>
          <w:sz w:val="24"/>
          <w:szCs w:val="24"/>
          <w:lang w:eastAsia="ru-RU"/>
        </w:rPr>
        <w:t>рекламы</w:t>
      </w:r>
      <w:r w:rsidRPr="003B0911">
        <w:rPr>
          <w:rFonts w:ascii="Times New Roman" w:eastAsia="Times New Roman" w:hAnsi="Times New Roman" w:cs="Times New Roman"/>
          <w:color w:val="000000"/>
          <w:sz w:val="24"/>
          <w:szCs w:val="24"/>
          <w:lang w:eastAsia="ru-RU"/>
        </w:rPr>
        <w:t xml:space="preserve">. </w:t>
      </w:r>
    </w:p>
    <w:p w:rsidR="00000000" w:rsidRPr="00CB253F" w:rsidRDefault="00CB253F" w:rsidP="00CB253F">
      <w:pPr>
        <w:spacing w:after="0"/>
        <w:ind w:left="720"/>
        <w:jc w:val="both"/>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Слайд 2. </w:t>
      </w:r>
      <w:r w:rsidR="008819E6" w:rsidRPr="00CB253F">
        <w:rPr>
          <w:rFonts w:ascii="Times New Roman" w:eastAsia="Times New Roman" w:hAnsi="Times New Roman" w:cs="Times New Roman"/>
          <w:bCs/>
          <w:color w:val="000000"/>
          <w:sz w:val="24"/>
          <w:szCs w:val="24"/>
          <w:lang w:eastAsia="ru-RU"/>
        </w:rPr>
        <w:t xml:space="preserve">Антимонопольный орган </w:t>
      </w:r>
    </w:p>
    <w:p w:rsidR="00000000" w:rsidRPr="00CB253F" w:rsidRDefault="008819E6" w:rsidP="00CB253F">
      <w:pPr>
        <w:numPr>
          <w:ilvl w:val="0"/>
          <w:numId w:val="4"/>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Предупреждает, выявляет и пресекает нарушения законодательства о рекламе</w:t>
      </w:r>
    </w:p>
    <w:p w:rsidR="00000000" w:rsidRPr="00CB253F" w:rsidRDefault="008819E6" w:rsidP="00CB253F">
      <w:pPr>
        <w:numPr>
          <w:ilvl w:val="0"/>
          <w:numId w:val="4"/>
        </w:numPr>
        <w:spacing w:after="0"/>
        <w:jc w:val="both"/>
        <w:outlineLvl w:val="2"/>
        <w:rPr>
          <w:rFonts w:ascii="Times New Roman" w:eastAsia="Times New Roman" w:hAnsi="Times New Roman" w:cs="Times New Roman"/>
          <w:b/>
          <w:bCs/>
          <w:color w:val="000000"/>
          <w:sz w:val="24"/>
          <w:szCs w:val="24"/>
          <w:lang w:eastAsia="ru-RU"/>
        </w:rPr>
      </w:pPr>
      <w:r w:rsidRPr="00CB253F">
        <w:rPr>
          <w:rFonts w:ascii="Times New Roman" w:eastAsia="Times New Roman" w:hAnsi="Times New Roman" w:cs="Times New Roman"/>
          <w:bCs/>
          <w:color w:val="000000"/>
          <w:sz w:val="24"/>
          <w:szCs w:val="24"/>
          <w:lang w:eastAsia="ru-RU"/>
        </w:rPr>
        <w:t xml:space="preserve">Возбуждает и рассматривает </w:t>
      </w:r>
      <w:r w:rsidRPr="00CB253F">
        <w:rPr>
          <w:rFonts w:ascii="Times New Roman" w:eastAsia="Times New Roman" w:hAnsi="Times New Roman" w:cs="Times New Roman"/>
          <w:bCs/>
          <w:color w:val="000000"/>
          <w:sz w:val="24"/>
          <w:szCs w:val="24"/>
          <w:u w:val="single"/>
          <w:lang w:eastAsia="ru-RU"/>
        </w:rPr>
        <w:t>дела по признакам нарушения законодательства о рекламе.</w:t>
      </w:r>
    </w:p>
    <w:p w:rsidR="00CB253F" w:rsidRDefault="00CB253F" w:rsidP="00CB253F">
      <w:pPr>
        <w:spacing w:after="0"/>
        <w:ind w:left="720"/>
        <w:jc w:val="both"/>
        <w:outlineLvl w:val="2"/>
        <w:rPr>
          <w:rFonts w:ascii="Times New Roman" w:eastAsia="Times New Roman" w:hAnsi="Times New Roman" w:cs="Times New Roman"/>
          <w:b/>
          <w:bCs/>
          <w:color w:val="000000"/>
          <w:sz w:val="24"/>
          <w:szCs w:val="24"/>
          <w:lang w:eastAsia="ru-RU"/>
        </w:rPr>
      </w:pPr>
    </w:p>
    <w:p w:rsidR="00CB253F" w:rsidRPr="00CB253F" w:rsidRDefault="00CB253F" w:rsidP="00CB253F">
      <w:pPr>
        <w:spacing w:after="0"/>
        <w:ind w:left="72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
          <w:bCs/>
          <w:color w:val="000000"/>
          <w:sz w:val="24"/>
          <w:szCs w:val="24"/>
          <w:lang w:eastAsia="ru-RU"/>
        </w:rPr>
        <w:t xml:space="preserve">Слайд </w:t>
      </w:r>
      <w:r>
        <w:rPr>
          <w:rFonts w:ascii="Times New Roman" w:eastAsia="Times New Roman" w:hAnsi="Times New Roman" w:cs="Times New Roman"/>
          <w:b/>
          <w:bCs/>
          <w:color w:val="000000"/>
          <w:sz w:val="24"/>
          <w:szCs w:val="24"/>
          <w:lang w:eastAsia="ru-RU"/>
        </w:rPr>
        <w:t>3</w:t>
      </w:r>
      <w:r w:rsidRPr="00CB253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CB253F">
        <w:rPr>
          <w:rFonts w:ascii="Times New Roman" w:eastAsia="Times New Roman" w:hAnsi="Times New Roman" w:cs="Times New Roman"/>
          <w:bCs/>
          <w:color w:val="000000"/>
          <w:sz w:val="24"/>
          <w:szCs w:val="24"/>
          <w:lang w:eastAsia="ru-RU"/>
        </w:rPr>
        <w:t xml:space="preserve">Антимонопольный орган вправе </w:t>
      </w:r>
    </w:p>
    <w:p w:rsidR="00000000" w:rsidRPr="00CB253F" w:rsidRDefault="008819E6"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 xml:space="preserve">Выдавать предписания рекламодателям, </w:t>
      </w:r>
      <w:proofErr w:type="spellStart"/>
      <w:r w:rsidRPr="00CB253F">
        <w:rPr>
          <w:rFonts w:ascii="Times New Roman" w:eastAsia="Times New Roman" w:hAnsi="Times New Roman" w:cs="Times New Roman"/>
          <w:bCs/>
          <w:color w:val="000000"/>
          <w:sz w:val="24"/>
          <w:szCs w:val="24"/>
          <w:lang w:eastAsia="ru-RU"/>
        </w:rPr>
        <w:t>рекламопроизводителям</w:t>
      </w:r>
      <w:proofErr w:type="spellEnd"/>
      <w:r w:rsidRPr="00CB253F">
        <w:rPr>
          <w:rFonts w:ascii="Times New Roman" w:eastAsia="Times New Roman" w:hAnsi="Times New Roman" w:cs="Times New Roman"/>
          <w:bCs/>
          <w:color w:val="000000"/>
          <w:sz w:val="24"/>
          <w:szCs w:val="24"/>
          <w:lang w:eastAsia="ru-RU"/>
        </w:rPr>
        <w:t xml:space="preserve">, </w:t>
      </w:r>
      <w:proofErr w:type="spellStart"/>
      <w:r w:rsidRPr="00CB253F">
        <w:rPr>
          <w:rFonts w:ascii="Times New Roman" w:eastAsia="Times New Roman" w:hAnsi="Times New Roman" w:cs="Times New Roman"/>
          <w:bCs/>
          <w:color w:val="000000"/>
          <w:sz w:val="24"/>
          <w:szCs w:val="24"/>
          <w:lang w:eastAsia="ru-RU"/>
        </w:rPr>
        <w:t>рекламораспространителям</w:t>
      </w:r>
      <w:proofErr w:type="spellEnd"/>
      <w:r w:rsidRPr="00CB253F">
        <w:rPr>
          <w:rFonts w:ascii="Times New Roman" w:eastAsia="Times New Roman" w:hAnsi="Times New Roman" w:cs="Times New Roman"/>
          <w:bCs/>
          <w:color w:val="000000"/>
          <w:sz w:val="24"/>
          <w:szCs w:val="24"/>
          <w:lang w:eastAsia="ru-RU"/>
        </w:rPr>
        <w:t>, ФОИВ, ОИ субъекта РФ, органам МСУ предписания;</w:t>
      </w:r>
    </w:p>
    <w:p w:rsidR="00000000" w:rsidRPr="00CB253F" w:rsidRDefault="008819E6"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 xml:space="preserve">Обращаться в суд с исками о запрете распространения рекламы, о </w:t>
      </w:r>
      <w:proofErr w:type="spellStart"/>
      <w:r w:rsidRPr="00CB253F">
        <w:rPr>
          <w:rFonts w:ascii="Times New Roman" w:eastAsia="Times New Roman" w:hAnsi="Times New Roman" w:cs="Times New Roman"/>
          <w:bCs/>
          <w:color w:val="000000"/>
          <w:sz w:val="24"/>
          <w:szCs w:val="24"/>
          <w:lang w:eastAsia="ru-RU"/>
        </w:rPr>
        <w:t>контррекламе</w:t>
      </w:r>
      <w:proofErr w:type="spellEnd"/>
      <w:r w:rsidRPr="00CB253F">
        <w:rPr>
          <w:rFonts w:ascii="Times New Roman" w:eastAsia="Times New Roman" w:hAnsi="Times New Roman" w:cs="Times New Roman"/>
          <w:bCs/>
          <w:color w:val="000000"/>
          <w:sz w:val="24"/>
          <w:szCs w:val="24"/>
          <w:lang w:eastAsia="ru-RU"/>
        </w:rPr>
        <w:t>, о признании недействительными актов и разрешений на установку рекламной конструкции;</w:t>
      </w:r>
    </w:p>
    <w:p w:rsidR="00000000" w:rsidRPr="00CB253F" w:rsidRDefault="008819E6"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Применять меры отв</w:t>
      </w:r>
      <w:r w:rsidRPr="00CB253F">
        <w:rPr>
          <w:rFonts w:ascii="Times New Roman" w:eastAsia="Times New Roman" w:hAnsi="Times New Roman" w:cs="Times New Roman"/>
          <w:bCs/>
          <w:color w:val="000000"/>
          <w:sz w:val="24"/>
          <w:szCs w:val="24"/>
          <w:lang w:eastAsia="ru-RU"/>
        </w:rPr>
        <w:t>етственности (КоАП РФ);</w:t>
      </w:r>
    </w:p>
    <w:p w:rsidR="00000000" w:rsidRPr="00CB253F" w:rsidRDefault="008819E6"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Организовывать и проводить проверки</w:t>
      </w:r>
    </w:p>
    <w:p w:rsidR="00000000" w:rsidRPr="00CB253F" w:rsidRDefault="00CB253F"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
          <w:bCs/>
          <w:color w:val="000000"/>
          <w:sz w:val="24"/>
          <w:szCs w:val="24"/>
          <w:lang w:eastAsia="ru-RU"/>
        </w:rPr>
        <w:t>Слайд 4.</w:t>
      </w:r>
      <w:r>
        <w:rPr>
          <w:rFonts w:ascii="Times New Roman" w:eastAsia="Times New Roman" w:hAnsi="Times New Roman" w:cs="Times New Roman"/>
          <w:bCs/>
          <w:color w:val="000000"/>
          <w:sz w:val="24"/>
          <w:szCs w:val="24"/>
          <w:lang w:eastAsia="ru-RU"/>
        </w:rPr>
        <w:t xml:space="preserve"> </w:t>
      </w:r>
      <w:r w:rsidR="008819E6" w:rsidRPr="00CB253F">
        <w:rPr>
          <w:rFonts w:ascii="Times New Roman" w:eastAsia="Times New Roman" w:hAnsi="Times New Roman" w:cs="Times New Roman"/>
          <w:bCs/>
          <w:color w:val="000000"/>
          <w:sz w:val="24"/>
          <w:szCs w:val="24"/>
          <w:lang w:eastAsia="ru-RU"/>
        </w:rPr>
        <w:t>По результатам дел выносит решения и выдает предписание</w:t>
      </w:r>
    </w:p>
    <w:p w:rsidR="00CB253F" w:rsidRPr="00CB253F" w:rsidRDefault="00CB253F" w:rsidP="00CB253F">
      <w:pPr>
        <w:numPr>
          <w:ilvl w:val="0"/>
          <w:numId w:val="2"/>
        </w:numPr>
        <w:spacing w:after="0"/>
        <w:jc w:val="both"/>
        <w:outlineLvl w:val="2"/>
        <w:rPr>
          <w:rFonts w:ascii="Times New Roman" w:eastAsia="Times New Roman" w:hAnsi="Times New Roman" w:cs="Times New Roman"/>
          <w:bCs/>
          <w:color w:val="000000"/>
          <w:sz w:val="24"/>
          <w:szCs w:val="24"/>
          <w:lang w:eastAsia="ru-RU"/>
        </w:rPr>
      </w:pPr>
      <w:r w:rsidRPr="00CB253F">
        <w:rPr>
          <w:rFonts w:ascii="Times New Roman" w:eastAsia="Times New Roman" w:hAnsi="Times New Roman" w:cs="Times New Roman"/>
          <w:bCs/>
          <w:color w:val="000000"/>
          <w:sz w:val="24"/>
          <w:szCs w:val="24"/>
          <w:lang w:eastAsia="ru-RU"/>
        </w:rPr>
        <w:t>Решения и предписания оспариваются Арбитражном Суде</w:t>
      </w:r>
    </w:p>
    <w:p w:rsidR="00CB253F" w:rsidRDefault="00CB253F" w:rsidP="003B0911">
      <w:pPr>
        <w:spacing w:after="0"/>
        <w:jc w:val="both"/>
        <w:outlineLvl w:val="2"/>
        <w:rPr>
          <w:rFonts w:ascii="Times New Roman" w:eastAsia="Times New Roman" w:hAnsi="Times New Roman" w:cs="Times New Roman"/>
          <w:b/>
          <w:bCs/>
          <w:color w:val="000000"/>
          <w:sz w:val="24"/>
          <w:szCs w:val="24"/>
          <w:lang w:eastAsia="ru-RU"/>
        </w:rPr>
      </w:pPr>
    </w:p>
    <w:p w:rsidR="00CC50EF" w:rsidRPr="003B0911" w:rsidRDefault="00CC50EF" w:rsidP="003B0911">
      <w:pPr>
        <w:spacing w:after="0"/>
        <w:ind w:firstLine="180"/>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Что такое реклама?</w:t>
      </w:r>
    </w:p>
    <w:p w:rsidR="006C7ED1" w:rsidRPr="003B0911" w:rsidRDefault="006C7ED1" w:rsidP="003B0911">
      <w:pPr>
        <w:pStyle w:val="ConsPlusNormal"/>
        <w:spacing w:line="276" w:lineRule="auto"/>
        <w:ind w:firstLine="540"/>
        <w:jc w:val="both"/>
      </w:pPr>
      <w:bookmarkStart w:id="0" w:name="143"/>
      <w:bookmarkEnd w:id="0"/>
      <w:r w:rsidRPr="003B0911">
        <w:rPr>
          <w:b/>
        </w:rPr>
        <w:t xml:space="preserve">Слайд </w:t>
      </w:r>
      <w:r w:rsidR="00CB253F">
        <w:rPr>
          <w:b/>
        </w:rPr>
        <w:t>5</w:t>
      </w:r>
      <w:r w:rsidRPr="003B0911">
        <w:t xml:space="preserve"> </w:t>
      </w:r>
    </w:p>
    <w:p w:rsidR="00CC50EF" w:rsidRPr="003B0911" w:rsidRDefault="00CC50EF" w:rsidP="003B0911">
      <w:pPr>
        <w:pStyle w:val="ConsPlusNormal"/>
        <w:spacing w:line="276" w:lineRule="auto"/>
        <w:ind w:firstLine="540"/>
        <w:jc w:val="both"/>
      </w:pPr>
      <w:r w:rsidRPr="003B0911">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50EF" w:rsidRPr="003B0911" w:rsidRDefault="006C7ED1" w:rsidP="003B0911">
      <w:pPr>
        <w:spacing w:after="0"/>
        <w:ind w:firstLine="120"/>
        <w:outlineLvl w:val="1"/>
        <w:rPr>
          <w:rFonts w:ascii="Times New Roman" w:eastAsia="Times New Roman" w:hAnsi="Times New Roman" w:cs="Times New Roman"/>
          <w:b/>
          <w:bCs/>
          <w:color w:val="000000"/>
          <w:sz w:val="24"/>
          <w:szCs w:val="24"/>
          <w:lang w:eastAsia="ru-RU"/>
        </w:rPr>
      </w:pPr>
      <w:r w:rsidRPr="003B0911">
        <w:rPr>
          <w:rFonts w:ascii="Times New Roman" w:eastAsia="Times New Roman" w:hAnsi="Times New Roman" w:cs="Times New Roman"/>
          <w:b/>
          <w:bCs/>
          <w:color w:val="000000"/>
          <w:sz w:val="24"/>
          <w:szCs w:val="24"/>
          <w:lang w:eastAsia="ru-RU"/>
        </w:rPr>
        <w:t>Чем регулируется реклама?</w:t>
      </w:r>
    </w:p>
    <w:p w:rsidR="0034050A" w:rsidRPr="003B0911" w:rsidRDefault="0034050A" w:rsidP="003B0911">
      <w:pPr>
        <w:spacing w:after="0"/>
        <w:ind w:firstLine="120"/>
        <w:outlineLvl w:val="1"/>
        <w:rPr>
          <w:rFonts w:ascii="Times New Roman" w:eastAsia="Times New Roman" w:hAnsi="Times New Roman" w:cs="Times New Roman"/>
          <w:b/>
          <w:bCs/>
          <w:color w:val="000000"/>
          <w:sz w:val="24"/>
          <w:szCs w:val="24"/>
          <w:lang w:eastAsia="ru-RU"/>
        </w:rPr>
      </w:pPr>
      <w:r w:rsidRPr="003B0911">
        <w:rPr>
          <w:rFonts w:ascii="Times New Roman" w:eastAsia="Times New Roman" w:hAnsi="Times New Roman" w:cs="Times New Roman"/>
          <w:b/>
          <w:bCs/>
          <w:color w:val="000000"/>
          <w:sz w:val="24"/>
          <w:szCs w:val="24"/>
          <w:lang w:eastAsia="ru-RU"/>
        </w:rPr>
        <w:t>Комплекс правового регулирования рекламы</w:t>
      </w:r>
    </w:p>
    <w:p w:rsidR="0034050A" w:rsidRPr="003B0911" w:rsidRDefault="0034050A" w:rsidP="003B0911">
      <w:pPr>
        <w:spacing w:after="0"/>
        <w:ind w:firstLine="180"/>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Многие ошибочно полагают, что на современном этапе рекламу регулирует единственный закон - Федеральный закон "О рекламе". Однако это не так. Рекламное право -это целый комплекс правовых механизмов, включающих нормы конституционного, гражданского, административного и других отраслей права, регулирующих отношения, связанные с производством и распространением рекламы.</w:t>
      </w:r>
    </w:p>
    <w:p w:rsidR="0034050A" w:rsidRPr="003B0911" w:rsidRDefault="0034050A" w:rsidP="003B0911">
      <w:pPr>
        <w:spacing w:after="0"/>
        <w:ind w:firstLine="120"/>
        <w:outlineLvl w:val="2"/>
        <w:rPr>
          <w:rFonts w:ascii="Times New Roman" w:eastAsia="Times New Roman" w:hAnsi="Times New Roman" w:cs="Times New Roman"/>
          <w:b/>
          <w:bCs/>
          <w:color w:val="000000"/>
          <w:sz w:val="24"/>
          <w:szCs w:val="24"/>
          <w:lang w:eastAsia="ru-RU"/>
        </w:rPr>
      </w:pPr>
      <w:bookmarkStart w:id="1" w:name="950"/>
      <w:bookmarkEnd w:id="1"/>
      <w:r w:rsidRPr="003B0911">
        <w:rPr>
          <w:rFonts w:ascii="Times New Roman" w:eastAsia="Times New Roman" w:hAnsi="Times New Roman" w:cs="Times New Roman"/>
          <w:b/>
          <w:bCs/>
          <w:color w:val="000000"/>
          <w:sz w:val="24"/>
          <w:szCs w:val="24"/>
          <w:lang w:eastAsia="ru-RU"/>
        </w:rPr>
        <w:t>Основные правовые документы, регулирующие рекламу</w:t>
      </w:r>
    </w:p>
    <w:p w:rsidR="00BF0898" w:rsidRPr="003B0911" w:rsidRDefault="0034050A" w:rsidP="003B0911">
      <w:pPr>
        <w:spacing w:after="0"/>
        <w:ind w:firstLine="180"/>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 xml:space="preserve">Рекламное законодательство - это различные нормативные акты, именуемые источниками права и содержащие правовые нормы, регулирующие отношения в сфере рекламы. К рекламному законодательству относятся не только законы, но и подзаконные нормативные акты. </w:t>
      </w:r>
    </w:p>
    <w:p w:rsidR="00BF0898" w:rsidRPr="003B0911" w:rsidRDefault="00BF0898" w:rsidP="003B0911">
      <w:pPr>
        <w:spacing w:after="0"/>
        <w:ind w:firstLine="180"/>
        <w:jc w:val="both"/>
        <w:rPr>
          <w:rFonts w:ascii="Times New Roman" w:eastAsia="Times New Roman" w:hAnsi="Times New Roman" w:cs="Times New Roman"/>
          <w:color w:val="000000"/>
          <w:sz w:val="24"/>
          <w:szCs w:val="24"/>
          <w:lang w:eastAsia="ru-RU"/>
        </w:rPr>
      </w:pPr>
      <w:r w:rsidRPr="003B0911">
        <w:rPr>
          <w:rFonts w:ascii="Times New Roman" w:eastAsia="Times New Roman" w:hAnsi="Times New Roman" w:cs="Times New Roman"/>
          <w:color w:val="000000"/>
          <w:sz w:val="24"/>
          <w:szCs w:val="24"/>
          <w:lang w:eastAsia="ru-RU"/>
        </w:rPr>
        <w:t>Можно выделить КоАП, ГК РФ…</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К важнейшим нормативным актам, регулирующим отношения в сфере рекламы, относятся:</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lastRenderedPageBreak/>
        <w:t>o Кодекс РФ об административных правонарушениях;</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Гражданский кодекс РФ;</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Федеральный закон "О рекламе" (в ред. от 05.04.2011 № 56-ФЗ);</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Закон РФ от 07.02.1992 № 2300-1 "О защите прав потребителей ";</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Федеральный закон от 26.07.2006 № 135-ФЗ "О защите конкуренции";</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постановление Правительства РФ от 30.06.2004 № 331 "Об утверждении Положения о Федеральной антимонопольной службе</w:t>
      </w:r>
      <w:proofErr w:type="gramStart"/>
      <w:r w:rsidRPr="003B0911">
        <w:rPr>
          <w:rFonts w:ascii="Times New Roman" w:eastAsia="Times New Roman" w:hAnsi="Times New Roman" w:cs="Times New Roman"/>
          <w:i/>
          <w:color w:val="000000"/>
          <w:sz w:val="24"/>
          <w:szCs w:val="24"/>
          <w:lang w:eastAsia="ru-RU"/>
        </w:rPr>
        <w:t>" ;</w:t>
      </w:r>
      <w:proofErr w:type="gramEnd"/>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 xml:space="preserve">o постановление Правительства РФ от 17.08.2006 № 508 "Об утверждении правил рассмотрения антимонопольным органом </w:t>
      </w:r>
      <w:r w:rsidR="005765FD" w:rsidRPr="003B0911">
        <w:rPr>
          <w:rFonts w:ascii="Times New Roman" w:eastAsia="Times New Roman" w:hAnsi="Times New Roman" w:cs="Times New Roman"/>
          <w:i/>
          <w:color w:val="000000"/>
          <w:sz w:val="24"/>
          <w:szCs w:val="24"/>
          <w:lang w:eastAsia="ru-RU"/>
        </w:rPr>
        <w:t>дел</w:t>
      </w:r>
      <w:r w:rsidRPr="003B0911">
        <w:rPr>
          <w:rFonts w:ascii="Times New Roman" w:eastAsia="Times New Roman" w:hAnsi="Times New Roman" w:cs="Times New Roman"/>
          <w:i/>
          <w:color w:val="000000"/>
          <w:sz w:val="24"/>
          <w:szCs w:val="24"/>
          <w:lang w:eastAsia="ru-RU"/>
        </w:rPr>
        <w:t>, возбужденных по признакам нарушения законодательства Российской Федерации о рекламе";</w:t>
      </w:r>
    </w:p>
    <w:p w:rsidR="00DB16A1" w:rsidRPr="003B0911" w:rsidRDefault="00DB16A1"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Постановление Правительства РФ от 20.12.2012 N 1346 "Об утверждении Положения о государственном надзоре в области рекламы"</w:t>
      </w:r>
    </w:p>
    <w:p w:rsidR="00ED7E4D" w:rsidRPr="003B0911" w:rsidRDefault="00ED7E4D"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Приказ ФАС России от 23.11.2012 N 711/12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w:t>
      </w:r>
    </w:p>
    <w:p w:rsidR="00ED7E4D" w:rsidRPr="003B0911" w:rsidRDefault="00ED7E4D"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Приказ ФАС России от 01.06.2015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ГОСТ Р 52044-2003. "Наружная реклама на дорогах и территориях городских и сельских поселений. Общие технические требования к средствам наружной рекламы. Правила размещения";</w:t>
      </w:r>
    </w:p>
    <w:p w:rsidR="0034050A" w:rsidRPr="003B0911" w:rsidRDefault="0034050A" w:rsidP="003B0911">
      <w:pPr>
        <w:spacing w:after="0"/>
        <w:ind w:firstLine="180"/>
        <w:jc w:val="both"/>
        <w:rPr>
          <w:rFonts w:ascii="Times New Roman" w:eastAsia="Times New Roman" w:hAnsi="Times New Roman" w:cs="Times New Roman"/>
          <w:i/>
          <w:color w:val="000000"/>
          <w:sz w:val="24"/>
          <w:szCs w:val="24"/>
          <w:lang w:eastAsia="ru-RU"/>
        </w:rPr>
      </w:pPr>
      <w:r w:rsidRPr="003B0911">
        <w:rPr>
          <w:rFonts w:ascii="Times New Roman" w:eastAsia="Times New Roman" w:hAnsi="Times New Roman" w:cs="Times New Roman"/>
          <w:i/>
          <w:color w:val="000000"/>
          <w:sz w:val="24"/>
          <w:szCs w:val="24"/>
          <w:lang w:eastAsia="ru-RU"/>
        </w:rPr>
        <w:t>o законы городов и субъектов Российской Федерации, регулирующие рекламную деятельность. (</w:t>
      </w:r>
      <w:r w:rsidR="00ED7E4D" w:rsidRPr="003B0911">
        <w:rPr>
          <w:rFonts w:ascii="Times New Roman" w:eastAsia="Times New Roman" w:hAnsi="Times New Roman" w:cs="Times New Roman"/>
          <w:i/>
          <w:color w:val="000000"/>
          <w:sz w:val="24"/>
          <w:szCs w:val="24"/>
          <w:lang w:eastAsia="ru-RU"/>
        </w:rPr>
        <w:t>Например, Постановление Правительства Республики Калмыкия от 05.06.2014 N 225 "О порядке предварительного согласования схем размещения рекламных конструкций и вносимых в них изменений и об установлении предельных сроков для заключения договоров на установку и эксплуатацию рекламных конструкций</w:t>
      </w:r>
      <w:r w:rsidRPr="003B0911">
        <w:rPr>
          <w:rFonts w:ascii="Times New Roman" w:eastAsia="Times New Roman" w:hAnsi="Times New Roman" w:cs="Times New Roman"/>
          <w:i/>
          <w:color w:val="000000"/>
          <w:sz w:val="24"/>
          <w:szCs w:val="24"/>
          <w:lang w:eastAsia="ru-RU"/>
        </w:rPr>
        <w:t>)</w:t>
      </w:r>
    </w:p>
    <w:p w:rsidR="00C54C92" w:rsidRPr="003B0911" w:rsidRDefault="00C54C92" w:rsidP="003B0911">
      <w:pPr>
        <w:pStyle w:val="2"/>
        <w:spacing w:before="0" w:beforeAutospacing="0" w:after="0" w:afterAutospacing="0" w:line="276" w:lineRule="auto"/>
        <w:ind w:firstLine="120"/>
        <w:rPr>
          <w:color w:val="000000"/>
          <w:sz w:val="24"/>
          <w:szCs w:val="24"/>
        </w:rPr>
      </w:pPr>
    </w:p>
    <w:p w:rsidR="0034050A" w:rsidRPr="003B0911" w:rsidRDefault="0034050A" w:rsidP="003B0911">
      <w:pPr>
        <w:pStyle w:val="2"/>
        <w:spacing w:before="0" w:beforeAutospacing="0" w:after="0" w:afterAutospacing="0" w:line="276" w:lineRule="auto"/>
        <w:ind w:firstLine="120"/>
        <w:rPr>
          <w:color w:val="000000"/>
          <w:sz w:val="24"/>
          <w:szCs w:val="24"/>
        </w:rPr>
      </w:pPr>
      <w:r w:rsidRPr="003B0911">
        <w:rPr>
          <w:color w:val="000000"/>
          <w:sz w:val="24"/>
          <w:szCs w:val="24"/>
        </w:rPr>
        <w:t>Федеральный закон "О рекламе": общие и специфические требования</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В действующем Законе о рекламе четко регламентированы как общие подходы к рекламе, так и определена специфика различных видов рекламной деятельности, рекламирования отдельных видов товаров, учтены особенности рекламы, направленной на детей.</w:t>
      </w:r>
    </w:p>
    <w:p w:rsidR="0034050A" w:rsidRPr="003B0911" w:rsidRDefault="0034050A" w:rsidP="003B0911">
      <w:pPr>
        <w:pStyle w:val="3"/>
        <w:spacing w:before="0" w:beforeAutospacing="0" w:after="0" w:afterAutospacing="0" w:line="276" w:lineRule="auto"/>
        <w:ind w:firstLine="120"/>
        <w:rPr>
          <w:color w:val="000000"/>
          <w:sz w:val="24"/>
          <w:szCs w:val="24"/>
        </w:rPr>
      </w:pPr>
      <w:bookmarkStart w:id="2" w:name="441"/>
      <w:bookmarkEnd w:id="2"/>
      <w:r w:rsidRPr="003B0911">
        <w:rPr>
          <w:color w:val="000000"/>
          <w:sz w:val="24"/>
          <w:szCs w:val="24"/>
        </w:rPr>
        <w:t>Общие требования к рекламе</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Содержание и концепция общих требований к рекламе существенно изменились в новом законе по сравнению с ранее действовавшим. Выделим основные требования законодателя к рекламе.</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Закону в этом году уже исполнилось 11 лет, подробно описывать его н</w:t>
      </w:r>
      <w:r w:rsidR="003451FC" w:rsidRPr="003B0911">
        <w:rPr>
          <w:color w:val="000000"/>
        </w:rPr>
        <w:t>е имеет смысла. Лишь выделю следующее.</w:t>
      </w:r>
    </w:p>
    <w:p w:rsidR="003451FC" w:rsidRPr="003B0911" w:rsidRDefault="003451FC" w:rsidP="003B0911">
      <w:pPr>
        <w:pStyle w:val="a3"/>
        <w:spacing w:before="0" w:beforeAutospacing="0" w:after="0" w:afterAutospacing="0" w:line="276" w:lineRule="auto"/>
        <w:ind w:firstLine="180"/>
        <w:jc w:val="both"/>
        <w:rPr>
          <w:color w:val="000000"/>
        </w:rPr>
      </w:pPr>
      <w:r w:rsidRPr="003B0911">
        <w:rPr>
          <w:color w:val="000000"/>
        </w:rPr>
        <w:t>Реклама должна быть добросовестной и достоверной.</w:t>
      </w:r>
    </w:p>
    <w:p w:rsidR="001F387F" w:rsidRPr="003B0911" w:rsidRDefault="001F387F" w:rsidP="003B0911">
      <w:pPr>
        <w:pStyle w:val="a3"/>
        <w:spacing w:before="0" w:beforeAutospacing="0" w:after="0" w:afterAutospacing="0" w:line="276" w:lineRule="auto"/>
        <w:ind w:firstLine="180"/>
        <w:jc w:val="both"/>
        <w:rPr>
          <w:b/>
          <w:color w:val="000000"/>
        </w:rPr>
      </w:pPr>
      <w:r w:rsidRPr="003B0911">
        <w:rPr>
          <w:b/>
          <w:color w:val="000000"/>
        </w:rPr>
        <w:t xml:space="preserve">Слайд </w:t>
      </w:r>
      <w:r w:rsidR="00AD67B7">
        <w:rPr>
          <w:b/>
          <w:color w:val="000000"/>
        </w:rPr>
        <w:t>6</w:t>
      </w:r>
      <w:r w:rsidRPr="003B0911">
        <w:rPr>
          <w:b/>
          <w:color w:val="000000"/>
        </w:rPr>
        <w:t>.</w:t>
      </w:r>
    </w:p>
    <w:p w:rsidR="00F74626" w:rsidRPr="003B0911" w:rsidRDefault="00F74626" w:rsidP="003B0911">
      <w:pPr>
        <w:pStyle w:val="a3"/>
        <w:spacing w:before="0" w:beforeAutospacing="0" w:after="0" w:afterAutospacing="0" w:line="276" w:lineRule="auto"/>
        <w:ind w:firstLine="180"/>
        <w:jc w:val="both"/>
        <w:rPr>
          <w:color w:val="000000"/>
        </w:rPr>
      </w:pPr>
      <w:r w:rsidRPr="003B0911">
        <w:rPr>
          <w:color w:val="000000"/>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1F387F" w:rsidRPr="003B0911" w:rsidRDefault="001F387F" w:rsidP="003B0911">
      <w:pPr>
        <w:pStyle w:val="a3"/>
        <w:spacing w:before="0" w:beforeAutospacing="0" w:after="0" w:afterAutospacing="0" w:line="276" w:lineRule="auto"/>
        <w:ind w:firstLine="180"/>
        <w:jc w:val="both"/>
        <w:rPr>
          <w:b/>
          <w:color w:val="000000"/>
        </w:rPr>
      </w:pPr>
      <w:r w:rsidRPr="003B0911">
        <w:rPr>
          <w:b/>
          <w:color w:val="000000"/>
        </w:rPr>
        <w:t xml:space="preserve">Слайд </w:t>
      </w:r>
      <w:r w:rsidR="00AD67B7">
        <w:rPr>
          <w:b/>
          <w:color w:val="000000"/>
        </w:rPr>
        <w:t>7</w:t>
      </w:r>
      <w:r w:rsidRPr="003B0911">
        <w:rPr>
          <w:b/>
          <w:color w:val="000000"/>
        </w:rPr>
        <w:t>.</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lastRenderedPageBreak/>
        <w:t>В числе общих требований к рекламе можно перечислить также список товаров (работ, услуг), реклама которых не допускается. Согласно ст. 7 Закона о рекламе, к ним относится реклама:</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товаров, производство и (или) реализация которых запрещены законод</w:t>
      </w:r>
      <w:r w:rsidR="003451FC" w:rsidRPr="003B0911">
        <w:rPr>
          <w:color w:val="000000"/>
        </w:rPr>
        <w:t>ательством Российской Федерации (</w:t>
      </w:r>
      <w:proofErr w:type="gramStart"/>
      <w:r w:rsidR="003451FC" w:rsidRPr="003B0911">
        <w:rPr>
          <w:color w:val="000000"/>
        </w:rPr>
        <w:t>например</w:t>
      </w:r>
      <w:proofErr w:type="gramEnd"/>
      <w:r w:rsidR="003451FC" w:rsidRPr="003B0911">
        <w:rPr>
          <w:color w:val="000000"/>
        </w:rPr>
        <w:t xml:space="preserve"> товары, попавшие под «</w:t>
      </w:r>
      <w:proofErr w:type="spellStart"/>
      <w:r w:rsidR="003451FC" w:rsidRPr="003B0911">
        <w:rPr>
          <w:color w:val="000000"/>
        </w:rPr>
        <w:t>контрсанкции</w:t>
      </w:r>
      <w:proofErr w:type="spellEnd"/>
      <w:r w:rsidR="003451FC" w:rsidRPr="003B0911">
        <w:rPr>
          <w:color w:val="000000"/>
        </w:rPr>
        <w:t>» как часто называют Указы Президента РФ, постановления Правительства РФ о запрете на ввоз в РФ сельскохозяйственной продукции и т.п.).</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 xml:space="preserve">наркотических средств, психотропных веществ и их </w:t>
      </w:r>
      <w:proofErr w:type="spellStart"/>
      <w:r w:rsidRPr="003B0911">
        <w:rPr>
          <w:color w:val="000000"/>
        </w:rPr>
        <w:t>прекурсоров</w:t>
      </w:r>
      <w:proofErr w:type="spellEnd"/>
      <w:r w:rsidRPr="003B0911">
        <w:rPr>
          <w:color w:val="000000"/>
        </w:rPr>
        <w:t>;</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взрывчатых веществ и материалов, за исключением пиротехнических изделий;</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органов и (или) тканей человека в качестве объектов купли-продажи;</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товаров, подлежащих государственной регистрации, в случае отсутствия такой регистрации;</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795270" w:rsidRPr="003B0911" w:rsidRDefault="00795270" w:rsidP="003B0911">
      <w:pPr>
        <w:pStyle w:val="a3"/>
        <w:spacing w:before="0" w:beforeAutospacing="0" w:after="0" w:afterAutospacing="0" w:line="276" w:lineRule="auto"/>
        <w:ind w:firstLine="180"/>
        <w:jc w:val="both"/>
        <w:rPr>
          <w:color w:val="000000"/>
        </w:rPr>
      </w:pPr>
      <w:r w:rsidRPr="003B0911">
        <w:rPr>
          <w:color w:val="000000"/>
        </w:rPr>
        <w:t>Табака, табачной продукции, табачных изделий и курительных принадлежностей трубок, кальянов, сигаретной бумаги, зажигалок;</w:t>
      </w:r>
    </w:p>
    <w:p w:rsidR="00795270" w:rsidRPr="003B0911" w:rsidRDefault="00795270" w:rsidP="003B0911">
      <w:pPr>
        <w:pStyle w:val="a3"/>
        <w:spacing w:before="0" w:beforeAutospacing="0" w:after="0" w:afterAutospacing="0" w:line="276" w:lineRule="auto"/>
        <w:ind w:firstLine="180"/>
        <w:jc w:val="both"/>
        <w:rPr>
          <w:color w:val="000000"/>
        </w:rPr>
      </w:pPr>
      <w:r w:rsidRPr="003B0911">
        <w:rPr>
          <w:color w:val="000000"/>
        </w:rPr>
        <w:t>Медицинских услуг по искусственному прерыванию беременности.</w:t>
      </w:r>
    </w:p>
    <w:p w:rsidR="0034050A" w:rsidRPr="003B0911" w:rsidRDefault="0034050A" w:rsidP="003B0911">
      <w:pPr>
        <w:pStyle w:val="3"/>
        <w:spacing w:before="0" w:beforeAutospacing="0" w:after="0" w:afterAutospacing="0" w:line="276" w:lineRule="auto"/>
        <w:ind w:firstLine="120"/>
        <w:rPr>
          <w:color w:val="000000"/>
          <w:sz w:val="24"/>
          <w:szCs w:val="24"/>
        </w:rPr>
      </w:pPr>
      <w:r w:rsidRPr="003B0911">
        <w:rPr>
          <w:color w:val="000000"/>
          <w:sz w:val="24"/>
          <w:szCs w:val="24"/>
        </w:rPr>
        <w:t xml:space="preserve">Правовое регулирование </w:t>
      </w:r>
      <w:r w:rsidR="003451FC" w:rsidRPr="003B0911">
        <w:rPr>
          <w:color w:val="000000"/>
          <w:sz w:val="24"/>
          <w:szCs w:val="24"/>
        </w:rPr>
        <w:t>отдельных</w:t>
      </w:r>
      <w:r w:rsidRPr="003B0911">
        <w:rPr>
          <w:color w:val="000000"/>
          <w:sz w:val="24"/>
          <w:szCs w:val="24"/>
        </w:rPr>
        <w:t xml:space="preserve"> видов рекламы</w:t>
      </w:r>
    </w:p>
    <w:p w:rsidR="003E7260" w:rsidRPr="003B0911" w:rsidRDefault="003E7260" w:rsidP="003B0911">
      <w:pPr>
        <w:pStyle w:val="a3"/>
        <w:spacing w:before="0" w:beforeAutospacing="0" w:after="0" w:afterAutospacing="0" w:line="276" w:lineRule="auto"/>
        <w:ind w:firstLine="180"/>
        <w:jc w:val="both"/>
        <w:rPr>
          <w:b/>
          <w:color w:val="000000"/>
        </w:rPr>
      </w:pPr>
      <w:r w:rsidRPr="003B0911">
        <w:rPr>
          <w:b/>
          <w:color w:val="000000"/>
        </w:rPr>
        <w:t xml:space="preserve">Слайд </w:t>
      </w:r>
      <w:r w:rsidR="00AD67B7">
        <w:rPr>
          <w:b/>
          <w:color w:val="000000"/>
        </w:rPr>
        <w:t>8</w:t>
      </w:r>
      <w:r w:rsidRPr="003B0911">
        <w:rPr>
          <w:b/>
          <w:color w:val="000000"/>
        </w:rPr>
        <w:t>.</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 xml:space="preserve">В законе предусмотрено регулирование рекламы, распространяемой по сетям электросвязи. Развитие современных информационных и цифровых технологий предоставило рекламодателям и </w:t>
      </w:r>
      <w:proofErr w:type="spellStart"/>
      <w:r w:rsidRPr="003B0911">
        <w:rPr>
          <w:color w:val="000000"/>
        </w:rPr>
        <w:t>рекламораспространителям</w:t>
      </w:r>
      <w:proofErr w:type="spellEnd"/>
      <w:r w:rsidRPr="003B0911">
        <w:rPr>
          <w:color w:val="000000"/>
        </w:rPr>
        <w:t xml:space="preserve"> новые средства для доведения своей рекламы до потребителей: телефонную (мобильную), факсимильную, радиосвязь, электронную почту, Интернет и т.п. Однако законодательство отставало от развития технологий, и до принятия нового закона такая реклама практически не ограничивалась. Сегодня распространение такой рекламы допускается только при условии предварительного согласия абонента или адресата на ее получение. В целях защиты потребителей установлены также два жестких правила: реклама признается распространенной без предварительного согласия абонента или адресата, если </w:t>
      </w:r>
      <w:proofErr w:type="spellStart"/>
      <w:r w:rsidRPr="003B0911">
        <w:rPr>
          <w:color w:val="000000"/>
        </w:rPr>
        <w:t>рекламораспространитель</w:t>
      </w:r>
      <w:proofErr w:type="spellEnd"/>
      <w:r w:rsidRPr="003B0911">
        <w:rPr>
          <w:color w:val="000000"/>
        </w:rPr>
        <w:t xml:space="preserve"> не докажет, что такое согласие было получено; </w:t>
      </w:r>
      <w:proofErr w:type="spellStart"/>
      <w:r w:rsidRPr="003B0911">
        <w:rPr>
          <w:color w:val="000000"/>
        </w:rPr>
        <w:t>рекламораспространитель</w:t>
      </w:r>
      <w:proofErr w:type="spellEnd"/>
      <w:r w:rsidRPr="003B0911">
        <w:rPr>
          <w:color w:val="000000"/>
        </w:rPr>
        <w:t xml:space="preserve"> обязан немедленно прекратить распространение рекламы в адрес лица, обратившегося к нему с таким требованием.</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Специальные требования к рекламе установлены для справочного телефонного обслуживания (платного и бесплатного). Реклама при таком обслуживании может предоставляться только после сообщения справки, запрашиваемой абонентом. Если оплата телефонного обслуживания является повременной, то время, в течение которого распространяется реклама, не должно учитываться при определении стоимости услуг телефонной связи.</w:t>
      </w:r>
    </w:p>
    <w:p w:rsidR="0034050A" w:rsidRPr="003B0911" w:rsidRDefault="0034050A" w:rsidP="003B0911">
      <w:pPr>
        <w:pStyle w:val="3"/>
        <w:spacing w:before="0" w:beforeAutospacing="0" w:after="0" w:afterAutospacing="0" w:line="276" w:lineRule="auto"/>
        <w:ind w:firstLine="120"/>
        <w:rPr>
          <w:color w:val="000000"/>
          <w:sz w:val="24"/>
          <w:szCs w:val="24"/>
        </w:rPr>
      </w:pPr>
      <w:bookmarkStart w:id="3" w:name="330"/>
      <w:bookmarkEnd w:id="3"/>
      <w:r w:rsidRPr="003B0911">
        <w:rPr>
          <w:color w:val="000000"/>
          <w:sz w:val="24"/>
          <w:szCs w:val="24"/>
        </w:rPr>
        <w:t>Ограничение рекламы отдельных товаров</w:t>
      </w:r>
    </w:p>
    <w:p w:rsidR="0034050A" w:rsidRPr="003B0911" w:rsidRDefault="0034050A" w:rsidP="003B0911">
      <w:pPr>
        <w:pStyle w:val="a3"/>
        <w:spacing w:before="0" w:beforeAutospacing="0" w:after="0" w:afterAutospacing="0" w:line="276" w:lineRule="auto"/>
        <w:ind w:firstLine="180"/>
        <w:jc w:val="both"/>
        <w:rPr>
          <w:color w:val="000000"/>
        </w:rPr>
      </w:pPr>
      <w:r w:rsidRPr="003B0911">
        <w:rPr>
          <w:color w:val="000000"/>
        </w:rPr>
        <w:t xml:space="preserve">Мы уже говорили о тех товарах, реклама которых запрещена. Но есть также достаточно большая группа продуктов, на рекламу которых наложены серьезные ограничения. </w:t>
      </w:r>
      <w:r w:rsidR="00AD67B7">
        <w:rPr>
          <w:color w:val="000000"/>
        </w:rPr>
        <w:t>Прежде всего коснемся рекламы алкогольной продукции</w:t>
      </w:r>
      <w:r w:rsidRPr="003B0911">
        <w:rPr>
          <w:color w:val="000000"/>
        </w:rPr>
        <w:t>.</w:t>
      </w:r>
    </w:p>
    <w:p w:rsidR="00BF0898" w:rsidRPr="003B0911" w:rsidRDefault="00AD67B7" w:rsidP="003B0911">
      <w:pPr>
        <w:pStyle w:val="a3"/>
        <w:spacing w:before="0" w:beforeAutospacing="0" w:after="0" w:afterAutospacing="0" w:line="276" w:lineRule="auto"/>
        <w:ind w:firstLine="180"/>
        <w:jc w:val="both"/>
        <w:rPr>
          <w:color w:val="000000"/>
        </w:rPr>
      </w:pPr>
      <w:r w:rsidRPr="00AD67B7">
        <w:rPr>
          <w:b/>
          <w:iCs/>
          <w:color w:val="000000"/>
        </w:rPr>
        <w:lastRenderedPageBreak/>
        <w:t>Слайд 9.</w:t>
      </w:r>
      <w:r>
        <w:rPr>
          <w:i/>
          <w:iCs/>
          <w:color w:val="000000"/>
        </w:rPr>
        <w:t xml:space="preserve"> </w:t>
      </w:r>
      <w:r w:rsidR="00BF0898" w:rsidRPr="003B0911">
        <w:rPr>
          <w:i/>
          <w:iCs/>
          <w:color w:val="000000"/>
        </w:rPr>
        <w:t>Реклама алкогольной продукции.</w:t>
      </w:r>
      <w:r w:rsidR="00BF0898" w:rsidRPr="003B0911">
        <w:rPr>
          <w:rStyle w:val="apple-converted-space"/>
          <w:color w:val="000000"/>
        </w:rPr>
        <w:t> </w:t>
      </w:r>
      <w:r w:rsidR="00BF0898" w:rsidRPr="003B0911">
        <w:rPr>
          <w:color w:val="000000"/>
        </w:rPr>
        <w:t>Существенно ограничена действующим законом (ст. 21), причем Закон о рекламе ограничивает рекламу не только собственно алкогольной продукции, но и товарных знаков, ассоциирующихся с алкоголем, а также производителей и продавцов соответствующей продукции, что ранее допускалось.</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По содержанию реклама алкогольной продукции не должна:</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2) осуждать воздержание от употребления алкогольной продукции;</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3) содержать утверждение о том, что алкогольная продукция безвредна или полезна для здоровья человека;</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4) содержать упоминание о том, что употребление алкогольной продукции является одним из способов утоления жажды;</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5) обращаться к несовершеннолетним;</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6) использовать образы несовершеннолетних.</w:t>
      </w:r>
    </w:p>
    <w:p w:rsidR="00BF0898" w:rsidRPr="003B0911" w:rsidRDefault="00BF0898" w:rsidP="003B0911">
      <w:pPr>
        <w:pStyle w:val="a3"/>
        <w:spacing w:before="0" w:beforeAutospacing="0" w:after="0" w:afterAutospacing="0" w:line="276" w:lineRule="auto"/>
        <w:ind w:firstLine="180"/>
        <w:jc w:val="both"/>
        <w:rPr>
          <w:color w:val="000000"/>
        </w:rPr>
      </w:pPr>
      <w:r w:rsidRPr="003B0911">
        <w:rPr>
          <w:color w:val="000000"/>
        </w:rPr>
        <w:t>рекламу алкогольной продукции в каждом случае необходимо сопровождать предупреждением о вреде ее чрезмерного потребления, причем такому предупреждению должно быть отведено не менее 10% рекламной площади.</w:t>
      </w:r>
    </w:p>
    <w:p w:rsidR="003451FC" w:rsidRPr="003B0911" w:rsidRDefault="003451FC" w:rsidP="003B0911">
      <w:pPr>
        <w:spacing w:after="0"/>
        <w:rPr>
          <w:rFonts w:ascii="Times New Roman" w:hAnsi="Times New Roman" w:cs="Times New Roman"/>
          <w:sz w:val="26"/>
          <w:szCs w:val="26"/>
        </w:rPr>
      </w:pPr>
    </w:p>
    <w:p w:rsidR="005765FD" w:rsidRPr="003B0911" w:rsidRDefault="00AD67B7" w:rsidP="003B0911">
      <w:pPr>
        <w:spacing w:after="0"/>
        <w:jc w:val="both"/>
        <w:rPr>
          <w:rFonts w:ascii="Times New Roman" w:hAnsi="Times New Roman" w:cs="Times New Roman"/>
          <w:sz w:val="24"/>
          <w:szCs w:val="24"/>
        </w:rPr>
      </w:pPr>
      <w:r w:rsidRPr="00AD67B7">
        <w:rPr>
          <w:rFonts w:ascii="Times New Roman" w:hAnsi="Times New Roman" w:cs="Times New Roman"/>
          <w:b/>
          <w:sz w:val="24"/>
          <w:szCs w:val="24"/>
        </w:rPr>
        <w:t>Слайд 10.</w:t>
      </w:r>
      <w:r>
        <w:rPr>
          <w:rFonts w:ascii="Times New Roman" w:hAnsi="Times New Roman" w:cs="Times New Roman"/>
          <w:sz w:val="24"/>
          <w:szCs w:val="24"/>
        </w:rPr>
        <w:t xml:space="preserve"> </w:t>
      </w:r>
      <w:r w:rsidR="00BF0898" w:rsidRPr="003B0911">
        <w:rPr>
          <w:rFonts w:ascii="Times New Roman" w:hAnsi="Times New Roman" w:cs="Times New Roman"/>
          <w:sz w:val="24"/>
          <w:szCs w:val="24"/>
        </w:rPr>
        <w:t>Ну и на следующем слайде мы видим ряд ограничений к рекламе данной продукции.</w:t>
      </w:r>
    </w:p>
    <w:p w:rsidR="00AD67B7" w:rsidRDefault="00AD67B7" w:rsidP="003B0911">
      <w:pPr>
        <w:autoSpaceDE w:val="0"/>
        <w:autoSpaceDN w:val="0"/>
        <w:adjustRightInd w:val="0"/>
        <w:spacing w:after="0" w:line="240" w:lineRule="auto"/>
        <w:ind w:firstLine="540"/>
        <w:jc w:val="both"/>
        <w:rPr>
          <w:rFonts w:ascii="Times New Roman" w:hAnsi="Times New Roman" w:cs="Times New Roman"/>
          <w:sz w:val="24"/>
          <w:szCs w:val="24"/>
        </w:rPr>
      </w:pPr>
    </w:p>
    <w:p w:rsidR="003B0911" w:rsidRDefault="00AD67B7" w:rsidP="003B0911">
      <w:pPr>
        <w:autoSpaceDE w:val="0"/>
        <w:autoSpaceDN w:val="0"/>
        <w:adjustRightInd w:val="0"/>
        <w:spacing w:after="0" w:line="240" w:lineRule="auto"/>
        <w:ind w:firstLine="540"/>
        <w:jc w:val="both"/>
        <w:rPr>
          <w:rFonts w:ascii="Times New Roman" w:hAnsi="Times New Roman" w:cs="Times New Roman"/>
          <w:sz w:val="24"/>
          <w:szCs w:val="24"/>
        </w:rPr>
      </w:pPr>
      <w:r w:rsidRPr="00AD67B7">
        <w:rPr>
          <w:rFonts w:ascii="Times New Roman" w:hAnsi="Times New Roman" w:cs="Times New Roman"/>
          <w:b/>
          <w:sz w:val="24"/>
          <w:szCs w:val="24"/>
        </w:rPr>
        <w:t>Слайд 11</w:t>
      </w:r>
      <w:r>
        <w:rPr>
          <w:rFonts w:ascii="Times New Roman" w:hAnsi="Times New Roman" w:cs="Times New Roman"/>
          <w:sz w:val="24"/>
          <w:szCs w:val="24"/>
        </w:rPr>
        <w:t xml:space="preserve">. </w:t>
      </w:r>
      <w:r w:rsidR="003B0911" w:rsidRPr="003B0911">
        <w:rPr>
          <w:rFonts w:ascii="Times New Roman" w:hAnsi="Times New Roman" w:cs="Times New Roman"/>
          <w:sz w:val="24"/>
          <w:szCs w:val="24"/>
        </w:rPr>
        <w:t>Сразу хотелось бы рассказать и о статье 8 Закона о рекламе, согласно которой в</w:t>
      </w:r>
      <w:r w:rsidR="003B0911" w:rsidRPr="003B0911">
        <w:rPr>
          <w:rFonts w:ascii="Times New Roman" w:hAnsi="Times New Roman" w:cs="Times New Roman"/>
          <w:sz w:val="24"/>
          <w:szCs w:val="24"/>
        </w:rPr>
        <w:t xml:space="preserve">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66B8A" w:rsidRDefault="003B0911" w:rsidP="003B09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сожалению, многие рекламодатели забывают, или не знают о таких требованиях. А ведь это распространенный способ </w:t>
      </w:r>
      <w:r w:rsidR="00CB4933">
        <w:rPr>
          <w:rFonts w:ascii="Times New Roman" w:hAnsi="Times New Roman" w:cs="Times New Roman"/>
          <w:sz w:val="24"/>
          <w:szCs w:val="24"/>
        </w:rPr>
        <w:t xml:space="preserve">продажи в данный момент. Люди очень ценят свое время, и очень часто пользуются услугами, например, доставки готовой еды. Соответственно, развивается такая услуга как дистанционный способ продажи. </w:t>
      </w:r>
    </w:p>
    <w:p w:rsidR="003B0911" w:rsidRPr="003B0911" w:rsidRDefault="00AD67B7" w:rsidP="003B0911">
      <w:pPr>
        <w:autoSpaceDE w:val="0"/>
        <w:autoSpaceDN w:val="0"/>
        <w:adjustRightInd w:val="0"/>
        <w:spacing w:after="0" w:line="240" w:lineRule="auto"/>
        <w:ind w:firstLine="540"/>
        <w:jc w:val="both"/>
        <w:rPr>
          <w:rFonts w:ascii="Times New Roman" w:hAnsi="Times New Roman" w:cs="Times New Roman"/>
          <w:sz w:val="24"/>
          <w:szCs w:val="24"/>
        </w:rPr>
      </w:pPr>
      <w:r w:rsidRPr="00AD67B7">
        <w:rPr>
          <w:rFonts w:ascii="Times New Roman" w:hAnsi="Times New Roman" w:cs="Times New Roman"/>
          <w:b/>
          <w:sz w:val="24"/>
          <w:szCs w:val="24"/>
        </w:rPr>
        <w:t>Слайд 12</w:t>
      </w:r>
      <w:r>
        <w:rPr>
          <w:rFonts w:ascii="Times New Roman" w:hAnsi="Times New Roman" w:cs="Times New Roman"/>
          <w:sz w:val="24"/>
          <w:szCs w:val="24"/>
        </w:rPr>
        <w:t xml:space="preserve">. </w:t>
      </w:r>
      <w:r w:rsidR="00066B8A">
        <w:rPr>
          <w:rFonts w:ascii="Times New Roman" w:hAnsi="Times New Roman" w:cs="Times New Roman"/>
          <w:sz w:val="24"/>
          <w:szCs w:val="24"/>
        </w:rPr>
        <w:t>На следующем слайде мы видим один из таких рекламных буклетов. Обнаружив такой буклет Калмыцким УФАС России было возбуждено дело о нарушении законодательства о рекламе и ООО «Вест» было признано нарушившим ст. 8 и ч. 3 ст. 21 Закона о рекламе. Обществу было выдано предписание, которое находится в стадии исполнения.</w:t>
      </w:r>
    </w:p>
    <w:p w:rsidR="00784F6A" w:rsidRPr="003B0911" w:rsidRDefault="00AD67B7" w:rsidP="00AD67B7">
      <w:pPr>
        <w:autoSpaceDE w:val="0"/>
        <w:autoSpaceDN w:val="0"/>
        <w:adjustRightInd w:val="0"/>
        <w:spacing w:after="0"/>
        <w:ind w:firstLine="540"/>
        <w:jc w:val="both"/>
        <w:rPr>
          <w:rFonts w:ascii="Times New Roman" w:hAnsi="Times New Roman" w:cs="Times New Roman"/>
          <w:sz w:val="24"/>
          <w:szCs w:val="24"/>
        </w:rPr>
      </w:pPr>
      <w:r w:rsidRPr="00AD67B7">
        <w:rPr>
          <w:rFonts w:ascii="Times New Roman" w:hAnsi="Times New Roman" w:cs="Times New Roman"/>
          <w:b/>
          <w:sz w:val="24"/>
          <w:szCs w:val="24"/>
        </w:rPr>
        <w:t>Слайд 13.</w:t>
      </w:r>
      <w:r w:rsidRPr="003B0911">
        <w:rPr>
          <w:rFonts w:ascii="Times New Roman" w:hAnsi="Times New Roman" w:cs="Times New Roman"/>
          <w:sz w:val="24"/>
          <w:szCs w:val="24"/>
        </w:rPr>
        <w:t xml:space="preserve"> </w:t>
      </w:r>
      <w:r w:rsidR="00784F6A" w:rsidRPr="003B0911">
        <w:rPr>
          <w:rFonts w:ascii="Times New Roman" w:hAnsi="Times New Roman" w:cs="Times New Roman"/>
          <w:sz w:val="24"/>
          <w:szCs w:val="24"/>
        </w:rPr>
        <w:t>На следующих слайдах мы видим некоторые ограничения рекламы финансовых услуг, и рекламы, связанной с привлечением денежных средств участников долевого строительства для строительства (создания) многоквартирных домов и (</w:t>
      </w:r>
      <w:r w:rsidR="00066B8A">
        <w:rPr>
          <w:rFonts w:ascii="Times New Roman" w:hAnsi="Times New Roman" w:cs="Times New Roman"/>
          <w:sz w:val="24"/>
          <w:szCs w:val="24"/>
        </w:rPr>
        <w:t>или) иных объектов недвижимости</w:t>
      </w:r>
      <w:r w:rsidR="00784F6A" w:rsidRPr="003B0911">
        <w:rPr>
          <w:rFonts w:ascii="Times New Roman" w:hAnsi="Times New Roman" w:cs="Times New Roman"/>
          <w:sz w:val="24"/>
          <w:szCs w:val="24"/>
        </w:rPr>
        <w:t>.</w:t>
      </w:r>
    </w:p>
    <w:p w:rsidR="00AD67B7" w:rsidRDefault="00AD67B7" w:rsidP="00AD67B7">
      <w:pPr>
        <w:autoSpaceDE w:val="0"/>
        <w:autoSpaceDN w:val="0"/>
        <w:adjustRightInd w:val="0"/>
        <w:spacing w:after="0" w:line="240" w:lineRule="auto"/>
        <w:ind w:firstLine="540"/>
        <w:jc w:val="both"/>
        <w:rPr>
          <w:rFonts w:ascii="Times New Roman" w:hAnsi="Times New Roman" w:cs="Times New Roman"/>
          <w:sz w:val="24"/>
          <w:szCs w:val="24"/>
        </w:rPr>
      </w:pPr>
      <w:r w:rsidRPr="00AD67B7">
        <w:rPr>
          <w:rFonts w:ascii="Times New Roman" w:hAnsi="Times New Roman" w:cs="Times New Roman"/>
          <w:b/>
          <w:sz w:val="24"/>
          <w:szCs w:val="24"/>
        </w:rPr>
        <w:t>Слайд 14.</w:t>
      </w:r>
      <w:r>
        <w:rPr>
          <w:rFonts w:ascii="Times New Roman" w:hAnsi="Times New Roman" w:cs="Times New Roman"/>
          <w:sz w:val="24"/>
          <w:szCs w:val="24"/>
        </w:rPr>
        <w:t xml:space="preserve">  Согласно ч. 7 ст. 28 </w:t>
      </w:r>
      <w:r>
        <w:rPr>
          <w:rFonts w:ascii="Times New Roman" w:hAnsi="Times New Roman" w:cs="Times New Roman"/>
          <w:sz w:val="24"/>
          <w:szCs w:val="24"/>
        </w:rPr>
        <w:t>Реклама, связанная с привлечением денежных средств участников долевого строительства</w:t>
      </w:r>
      <w:r>
        <w:rPr>
          <w:rFonts w:ascii="Times New Roman" w:hAnsi="Times New Roman" w:cs="Times New Roman"/>
          <w:sz w:val="24"/>
          <w:szCs w:val="24"/>
        </w:rPr>
        <w:t>,</w:t>
      </w:r>
      <w:r>
        <w:rPr>
          <w:rFonts w:ascii="Times New Roman" w:hAnsi="Times New Roman" w:cs="Times New Roman"/>
          <w:sz w:val="24"/>
          <w:szCs w:val="24"/>
        </w:rPr>
        <w:t xml:space="preserve"> должна содержать сведения о месте размещения проектной декларации, фирменное наименование (наименование) застройщика либо указанное в проектной декларации индивидуализирующее застройщика ком</w:t>
      </w:r>
      <w:r>
        <w:rPr>
          <w:rFonts w:ascii="Times New Roman" w:hAnsi="Times New Roman" w:cs="Times New Roman"/>
          <w:sz w:val="24"/>
          <w:szCs w:val="24"/>
        </w:rPr>
        <w:t xml:space="preserve">мерческое обозначение. Реклама </w:t>
      </w:r>
      <w:r>
        <w:rPr>
          <w:rFonts w:ascii="Times New Roman" w:hAnsi="Times New Roman" w:cs="Times New Roman"/>
          <w:sz w:val="24"/>
          <w:szCs w:val="24"/>
        </w:rPr>
        <w:t xml:space="preserve">может содержать коммерческое обозначение, индивидуализирующее </w:t>
      </w:r>
      <w:r>
        <w:rPr>
          <w:rFonts w:ascii="Times New Roman" w:hAnsi="Times New Roman" w:cs="Times New Roman"/>
          <w:sz w:val="24"/>
          <w:szCs w:val="24"/>
        </w:rPr>
        <w:lastRenderedPageBreak/>
        <w:t>объект капитального строительства, если такое коммерческое обозначение (наименование жилого комплекса) указано в проектной декларации</w:t>
      </w:r>
    </w:p>
    <w:p w:rsidR="00AD67B7" w:rsidRDefault="00AD67B7" w:rsidP="003B0911">
      <w:pPr>
        <w:autoSpaceDE w:val="0"/>
        <w:autoSpaceDN w:val="0"/>
        <w:adjustRightInd w:val="0"/>
        <w:spacing w:after="0"/>
        <w:ind w:firstLine="540"/>
        <w:jc w:val="both"/>
        <w:rPr>
          <w:rFonts w:ascii="Times New Roman" w:hAnsi="Times New Roman" w:cs="Times New Roman"/>
          <w:sz w:val="24"/>
          <w:szCs w:val="24"/>
        </w:rPr>
      </w:pPr>
    </w:p>
    <w:p w:rsidR="00784F6A" w:rsidRPr="003B0911" w:rsidRDefault="00AD67B7" w:rsidP="003B0911">
      <w:pPr>
        <w:autoSpaceDE w:val="0"/>
        <w:autoSpaceDN w:val="0"/>
        <w:adjustRightInd w:val="0"/>
        <w:spacing w:after="0"/>
        <w:ind w:firstLine="540"/>
        <w:jc w:val="both"/>
        <w:rPr>
          <w:rFonts w:ascii="Times New Roman" w:hAnsi="Times New Roman" w:cs="Times New Roman"/>
          <w:sz w:val="24"/>
          <w:szCs w:val="24"/>
        </w:rPr>
      </w:pPr>
      <w:r w:rsidRPr="00AD67B7">
        <w:rPr>
          <w:rFonts w:ascii="Times New Roman" w:hAnsi="Times New Roman" w:cs="Times New Roman"/>
          <w:b/>
          <w:sz w:val="24"/>
          <w:szCs w:val="24"/>
        </w:rPr>
        <w:t>Слайд 15.</w:t>
      </w:r>
      <w:r>
        <w:rPr>
          <w:rFonts w:ascii="Times New Roman" w:hAnsi="Times New Roman" w:cs="Times New Roman"/>
          <w:sz w:val="24"/>
          <w:szCs w:val="24"/>
        </w:rPr>
        <w:t xml:space="preserve"> </w:t>
      </w:r>
      <w:r w:rsidR="00784F6A" w:rsidRPr="003B0911">
        <w:rPr>
          <w:rFonts w:ascii="Times New Roman" w:hAnsi="Times New Roman" w:cs="Times New Roman"/>
          <w:sz w:val="24"/>
          <w:szCs w:val="24"/>
        </w:rPr>
        <w:t xml:space="preserve">Ч. 8 ст. 28 </w:t>
      </w:r>
      <w:r w:rsidR="00784F6A" w:rsidRPr="003B0911">
        <w:rPr>
          <w:rFonts w:ascii="Times New Roman" w:hAnsi="Times New Roman" w:cs="Times New Roman"/>
          <w:sz w:val="24"/>
          <w:szCs w:val="24"/>
        </w:rP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5" w:history="1">
        <w:r w:rsidR="00784F6A" w:rsidRPr="003B0911">
          <w:rPr>
            <w:rFonts w:ascii="Times New Roman" w:hAnsi="Times New Roman" w:cs="Times New Roman"/>
            <w:color w:val="0000FF"/>
            <w:sz w:val="24"/>
            <w:szCs w:val="24"/>
          </w:rPr>
          <w:t>порядке</w:t>
        </w:r>
      </w:hyperlink>
      <w:r w:rsidR="00784F6A" w:rsidRPr="003B0911">
        <w:rPr>
          <w:rFonts w:ascii="Times New Roman" w:hAnsi="Times New Roman" w:cs="Times New Roman"/>
          <w:sz w:val="24"/>
          <w:szCs w:val="24"/>
        </w:rPr>
        <w:t xml:space="preserve"> разрешения на строительство, государственной регистрации права собственности или права аренды, субаренды на земельный участок, на котором осуществляется строительство, </w:t>
      </w:r>
      <w:r w:rsidR="00784F6A" w:rsidRPr="003B0911">
        <w:rPr>
          <w:rFonts w:ascii="Times New Roman" w:hAnsi="Times New Roman" w:cs="Times New Roman"/>
          <w:sz w:val="24"/>
          <w:szCs w:val="24"/>
          <w:u w:val="single"/>
        </w:rPr>
        <w:t>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 соответствии застройщика и проектной декларации требованиям</w:t>
      </w:r>
      <w:r w:rsidR="00784F6A" w:rsidRPr="003B0911">
        <w:rPr>
          <w:rFonts w:ascii="Times New Roman" w:hAnsi="Times New Roman" w:cs="Times New Roman"/>
          <w:sz w:val="24"/>
          <w:szCs w:val="24"/>
        </w:rPr>
        <w:t xml:space="preserve">, установленным Федеральным </w:t>
      </w:r>
      <w:hyperlink r:id="rId6" w:history="1">
        <w:r w:rsidR="00784F6A" w:rsidRPr="003B0911">
          <w:rPr>
            <w:rFonts w:ascii="Times New Roman" w:hAnsi="Times New Roman" w:cs="Times New Roman"/>
            <w:color w:val="0000FF"/>
            <w:sz w:val="24"/>
            <w:szCs w:val="24"/>
          </w:rPr>
          <w:t>законом</w:t>
        </w:r>
      </w:hyperlink>
      <w:r w:rsidR="00784F6A" w:rsidRPr="003B0911">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4F6A" w:rsidRPr="003B0911" w:rsidRDefault="00784F6A" w:rsidP="003B0911">
      <w:pPr>
        <w:spacing w:after="0"/>
        <w:jc w:val="both"/>
        <w:rPr>
          <w:rFonts w:ascii="Times New Roman" w:hAnsi="Times New Roman" w:cs="Times New Roman"/>
          <w:sz w:val="24"/>
          <w:szCs w:val="24"/>
        </w:rPr>
      </w:pPr>
    </w:p>
    <w:p w:rsidR="005765FD" w:rsidRPr="003B0911" w:rsidRDefault="003B0911" w:rsidP="003B0911">
      <w:pPr>
        <w:spacing w:after="0"/>
        <w:ind w:firstLine="540"/>
        <w:jc w:val="both"/>
        <w:rPr>
          <w:rFonts w:ascii="Times New Roman" w:hAnsi="Times New Roman" w:cs="Times New Roman"/>
          <w:sz w:val="24"/>
          <w:szCs w:val="24"/>
        </w:rPr>
      </w:pPr>
      <w:r w:rsidRPr="003B0911">
        <w:rPr>
          <w:rFonts w:ascii="Times New Roman" w:hAnsi="Times New Roman" w:cs="Times New Roman"/>
          <w:sz w:val="24"/>
          <w:szCs w:val="24"/>
        </w:rPr>
        <w:t xml:space="preserve">Здесь необходимо рассказать о практике применения указанных требований. </w:t>
      </w:r>
      <w:r w:rsidR="005765FD" w:rsidRPr="003B0911">
        <w:rPr>
          <w:rFonts w:ascii="Times New Roman" w:hAnsi="Times New Roman" w:cs="Times New Roman"/>
          <w:sz w:val="24"/>
          <w:szCs w:val="24"/>
        </w:rPr>
        <w:t>В 2016 году Управлением совместно с Прокуратурой города Элисты проведены проверки соблюдения требований законодательства к рекламе долевого строительства. По результатам проверок было возбуждено 5 дел о нарушении законодательства о рекламе, 5 административных производств, наложено 5 штрафов, 3 оплачены, 2 переданы Управлению судебных приставов.</w:t>
      </w:r>
    </w:p>
    <w:p w:rsidR="005765FD" w:rsidRPr="003B0911" w:rsidRDefault="008819E6" w:rsidP="003B0911">
      <w:pPr>
        <w:spacing w:after="0"/>
        <w:ind w:firstLine="540"/>
        <w:jc w:val="both"/>
        <w:rPr>
          <w:rFonts w:ascii="Times New Roman" w:hAnsi="Times New Roman" w:cs="Times New Roman"/>
          <w:sz w:val="24"/>
          <w:szCs w:val="24"/>
        </w:rPr>
      </w:pPr>
      <w:r w:rsidRPr="008819E6">
        <w:rPr>
          <w:rFonts w:ascii="Times New Roman" w:hAnsi="Times New Roman" w:cs="Times New Roman"/>
          <w:b/>
          <w:sz w:val="24"/>
          <w:szCs w:val="24"/>
        </w:rPr>
        <w:t>Слайд 16</w:t>
      </w:r>
      <w:r>
        <w:rPr>
          <w:rFonts w:ascii="Times New Roman" w:hAnsi="Times New Roman" w:cs="Times New Roman"/>
          <w:sz w:val="24"/>
          <w:szCs w:val="24"/>
        </w:rPr>
        <w:t xml:space="preserve">. </w:t>
      </w:r>
      <w:r w:rsidR="005765FD" w:rsidRPr="003B0911">
        <w:rPr>
          <w:rFonts w:ascii="Times New Roman" w:hAnsi="Times New Roman" w:cs="Times New Roman"/>
          <w:sz w:val="24"/>
          <w:szCs w:val="24"/>
        </w:rPr>
        <w:t xml:space="preserve">Так, ООО «Ново-строй» было признано нарушившим ч. 7-8 ст. 28 Закона о рекламе, так как реклама объекта 7-9 </w:t>
      </w:r>
      <w:proofErr w:type="spellStart"/>
      <w:r w:rsidR="005765FD" w:rsidRPr="003B0911">
        <w:rPr>
          <w:rFonts w:ascii="Times New Roman" w:hAnsi="Times New Roman" w:cs="Times New Roman"/>
          <w:sz w:val="24"/>
          <w:szCs w:val="24"/>
        </w:rPr>
        <w:t>ти</w:t>
      </w:r>
      <w:proofErr w:type="spellEnd"/>
      <w:r w:rsidR="005765FD" w:rsidRPr="003B0911">
        <w:rPr>
          <w:rFonts w:ascii="Times New Roman" w:hAnsi="Times New Roman" w:cs="Times New Roman"/>
          <w:sz w:val="24"/>
          <w:szCs w:val="24"/>
        </w:rPr>
        <w:t xml:space="preserve"> этажного дома в жилом комплексе «Оазис» в газете «Реклама Элиста» №2 (240) не содержит сведений о месте и способах получения проектной декларации и на момент ее распространения отсутствовало выданное в установленном порядке разрешение на строительство.</w:t>
      </w:r>
    </w:p>
    <w:p w:rsidR="008819E6" w:rsidRPr="008819E6" w:rsidRDefault="008819E6" w:rsidP="008819E6">
      <w:pPr>
        <w:autoSpaceDE w:val="0"/>
        <w:autoSpaceDN w:val="0"/>
        <w:adjustRightInd w:val="0"/>
        <w:spacing w:after="0"/>
        <w:ind w:firstLine="540"/>
        <w:jc w:val="both"/>
        <w:rPr>
          <w:rFonts w:ascii="Times New Roman" w:hAnsi="Times New Roman" w:cs="Times New Roman"/>
          <w:b/>
          <w:sz w:val="24"/>
          <w:szCs w:val="24"/>
        </w:rPr>
      </w:pPr>
      <w:r w:rsidRPr="008819E6">
        <w:rPr>
          <w:rFonts w:ascii="Times New Roman" w:hAnsi="Times New Roman" w:cs="Times New Roman"/>
          <w:b/>
          <w:sz w:val="24"/>
          <w:szCs w:val="24"/>
        </w:rPr>
        <w:t xml:space="preserve">Слайд 17. </w:t>
      </w:r>
    </w:p>
    <w:p w:rsidR="005765FD" w:rsidRDefault="005765FD" w:rsidP="003B0911">
      <w:pPr>
        <w:autoSpaceDE w:val="0"/>
        <w:autoSpaceDN w:val="0"/>
        <w:adjustRightInd w:val="0"/>
        <w:spacing w:after="0"/>
        <w:ind w:firstLine="540"/>
        <w:jc w:val="both"/>
        <w:rPr>
          <w:rFonts w:ascii="Times New Roman" w:hAnsi="Times New Roman" w:cs="Times New Roman"/>
          <w:sz w:val="24"/>
          <w:szCs w:val="24"/>
        </w:rPr>
      </w:pPr>
      <w:r w:rsidRPr="003B0911">
        <w:rPr>
          <w:rFonts w:ascii="Times New Roman" w:hAnsi="Times New Roman" w:cs="Times New Roman"/>
          <w:sz w:val="24"/>
          <w:szCs w:val="24"/>
        </w:rPr>
        <w:t>По части 7 статьи 28 Закона о рекламе были также привлечены ООО «</w:t>
      </w:r>
      <w:proofErr w:type="spellStart"/>
      <w:r w:rsidRPr="003B0911">
        <w:rPr>
          <w:rFonts w:ascii="Times New Roman" w:hAnsi="Times New Roman" w:cs="Times New Roman"/>
          <w:sz w:val="24"/>
          <w:szCs w:val="24"/>
        </w:rPr>
        <w:t>Регионстроймонтаж</w:t>
      </w:r>
      <w:proofErr w:type="spellEnd"/>
      <w:r w:rsidRPr="003B0911">
        <w:rPr>
          <w:rFonts w:ascii="Times New Roman" w:hAnsi="Times New Roman" w:cs="Times New Roman"/>
          <w:sz w:val="24"/>
          <w:szCs w:val="24"/>
        </w:rPr>
        <w:t>» и ООО «</w:t>
      </w:r>
      <w:proofErr w:type="spellStart"/>
      <w:r w:rsidRPr="003B0911">
        <w:rPr>
          <w:rFonts w:ascii="Times New Roman" w:hAnsi="Times New Roman" w:cs="Times New Roman"/>
          <w:sz w:val="24"/>
          <w:szCs w:val="24"/>
        </w:rPr>
        <w:t>Стройфасад</w:t>
      </w:r>
      <w:proofErr w:type="spellEnd"/>
      <w:r w:rsidRPr="003B0911">
        <w:rPr>
          <w:rFonts w:ascii="Times New Roman" w:hAnsi="Times New Roman" w:cs="Times New Roman"/>
          <w:sz w:val="24"/>
          <w:szCs w:val="24"/>
        </w:rPr>
        <w:t>».</w:t>
      </w:r>
    </w:p>
    <w:p w:rsidR="005765FD" w:rsidRPr="003B0911" w:rsidRDefault="008819E6" w:rsidP="003B0911">
      <w:pPr>
        <w:autoSpaceDE w:val="0"/>
        <w:autoSpaceDN w:val="0"/>
        <w:adjustRightInd w:val="0"/>
        <w:spacing w:after="0"/>
        <w:ind w:firstLine="540"/>
        <w:jc w:val="both"/>
        <w:rPr>
          <w:rFonts w:ascii="Times New Roman" w:eastAsia="Calibri" w:hAnsi="Times New Roman" w:cs="Times New Roman"/>
          <w:sz w:val="20"/>
          <w:szCs w:val="20"/>
        </w:rPr>
      </w:pPr>
      <w:r w:rsidRPr="008819E6">
        <w:rPr>
          <w:rFonts w:ascii="Times New Roman" w:hAnsi="Times New Roman" w:cs="Times New Roman"/>
          <w:b/>
          <w:sz w:val="24"/>
          <w:szCs w:val="24"/>
        </w:rPr>
        <w:t>Слайд 16 (</w:t>
      </w:r>
      <w:r>
        <w:rPr>
          <w:rFonts w:ascii="Times New Roman" w:hAnsi="Times New Roman" w:cs="Times New Roman"/>
          <w:b/>
          <w:sz w:val="24"/>
          <w:szCs w:val="24"/>
        </w:rPr>
        <w:t>предыдущий</w:t>
      </w:r>
      <w:r w:rsidRPr="008819E6">
        <w:rPr>
          <w:rFonts w:ascii="Times New Roman" w:hAnsi="Times New Roman" w:cs="Times New Roman"/>
          <w:b/>
          <w:sz w:val="24"/>
          <w:szCs w:val="24"/>
        </w:rPr>
        <w:t>)</w:t>
      </w:r>
      <w:r>
        <w:rPr>
          <w:rFonts w:ascii="Times New Roman" w:hAnsi="Times New Roman" w:cs="Times New Roman"/>
          <w:sz w:val="24"/>
          <w:szCs w:val="24"/>
        </w:rPr>
        <w:t xml:space="preserve">. </w:t>
      </w:r>
      <w:r w:rsidR="005765FD" w:rsidRPr="003B0911">
        <w:rPr>
          <w:rFonts w:ascii="Times New Roman" w:hAnsi="Times New Roman" w:cs="Times New Roman"/>
          <w:sz w:val="24"/>
          <w:szCs w:val="24"/>
        </w:rPr>
        <w:t>Кроме того, в рекламе было выявлено нарушение п. 2 ч. 2 ст. 28 Закона о рекламе, согласно ко</w:t>
      </w:r>
      <w:bookmarkStart w:id="4" w:name="_GoBack"/>
      <w:bookmarkEnd w:id="4"/>
      <w:r w:rsidR="005765FD" w:rsidRPr="003B0911">
        <w:rPr>
          <w:rFonts w:ascii="Times New Roman" w:hAnsi="Times New Roman" w:cs="Times New Roman"/>
          <w:sz w:val="24"/>
          <w:szCs w:val="24"/>
        </w:rPr>
        <w:t>торому</w:t>
      </w:r>
      <w:r w:rsidR="005765FD" w:rsidRPr="003B0911">
        <w:rPr>
          <w:rFonts w:ascii="Times New Roman" w:hAnsi="Times New Roman" w:cs="Times New Roman"/>
          <w:sz w:val="26"/>
          <w:szCs w:val="26"/>
        </w:rPr>
        <w:t xml:space="preserve"> </w:t>
      </w:r>
      <w:r w:rsidR="005765FD" w:rsidRPr="003B0911">
        <w:rPr>
          <w:rFonts w:ascii="Times New Roman" w:eastAsia="Calibri" w:hAnsi="Times New Roman" w:cs="Times New Roman"/>
          <w:sz w:val="20"/>
          <w:szCs w:val="20"/>
        </w:rPr>
        <w:t xml:space="preserve">Реклама банковских, страховых и </w:t>
      </w:r>
      <w:proofErr w:type="gramStart"/>
      <w:r w:rsidR="005765FD" w:rsidRPr="003B0911">
        <w:rPr>
          <w:rFonts w:ascii="Times New Roman" w:eastAsia="Calibri" w:hAnsi="Times New Roman" w:cs="Times New Roman"/>
          <w:sz w:val="20"/>
          <w:szCs w:val="20"/>
        </w:rPr>
        <w:t>иных финансовых услуг</w:t>
      </w:r>
      <w:proofErr w:type="gramEnd"/>
      <w:r w:rsidR="005765FD" w:rsidRPr="003B0911">
        <w:rPr>
          <w:rFonts w:ascii="Times New Roman" w:eastAsia="Calibri" w:hAnsi="Times New Roman" w:cs="Times New Roman"/>
          <w:sz w:val="20"/>
          <w:szCs w:val="20"/>
        </w:rPr>
        <w:t xml:space="preserve"> и финансовой деятельности не должна:</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6"/>
          <w:szCs w:val="26"/>
        </w:rPr>
      </w:pPr>
      <w:r w:rsidRPr="003B0911">
        <w:rPr>
          <w:rFonts w:ascii="Times New Roman" w:eastAsia="Calibri" w:hAnsi="Times New Roman" w:cs="Times New Roman"/>
          <w:sz w:val="20"/>
          <w:szCs w:val="20"/>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rsidRPr="003B0911">
        <w:rPr>
          <w:rFonts w:ascii="Times New Roman" w:eastAsia="Calibri" w:hAnsi="Times New Roman" w:cs="Times New Roman"/>
          <w:sz w:val="26"/>
          <w:szCs w:val="26"/>
        </w:rPr>
        <w:t>.</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Указанная реклама содержала рекламу банковской услуги: Ипотека от 9,9% годовых. Между тем, был проанализирован кредитный договор, заключенный участником долевого строительства и ПАО «Сбербанк России» на «приобретение строящегося жилья» в отношении объекта недвижимости в рассматриваемом доме.</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Из договора видно, что процентная ставка установлена в размере 12% годовых. Размер ставки по кредиту устанавливается индивидуально, в зависимости от срока кредитования, размера первоначального взноса и др. этой информации в рекламе конечно же, не было.</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Эта же реклама содержала нарушение ч. 7 ст. 5 Закона о рекламе, согласно которой не допускается реклама, в которой </w:t>
      </w:r>
      <w:hyperlink r:id="rId7" w:history="1">
        <w:r w:rsidRPr="003B0911">
          <w:rPr>
            <w:rFonts w:ascii="Times New Roman" w:eastAsia="Calibri" w:hAnsi="Times New Roman" w:cs="Times New Roman"/>
            <w:color w:val="0000FF"/>
            <w:sz w:val="24"/>
            <w:szCs w:val="24"/>
          </w:rPr>
          <w:t>отсутствует</w:t>
        </w:r>
      </w:hyperlink>
      <w:r w:rsidRPr="003B0911">
        <w:rPr>
          <w:rFonts w:ascii="Times New Roman" w:eastAsia="Calibri" w:hAnsi="Times New Roman" w:cs="Times New Roman"/>
          <w:sz w:val="24"/>
          <w:szCs w:val="24"/>
        </w:rPr>
        <w:t xml:space="preserve"> часть существенной информации о </w:t>
      </w:r>
      <w:r w:rsidRPr="003B0911">
        <w:rPr>
          <w:rFonts w:ascii="Times New Roman" w:eastAsia="Calibri" w:hAnsi="Times New Roman" w:cs="Times New Roman"/>
          <w:sz w:val="24"/>
          <w:szCs w:val="24"/>
        </w:rPr>
        <w:lastRenderedPageBreak/>
        <w:t>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Отсутствие в рекламе какой-либо существенной части информации об условиях предоставляемой услуги приводит к искажению смысла рекламы и способствует введению в заблуждение потребителей, имеющих намерение воспользоваться рекламируемой услугой. </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В рекламе ООО «Ново-строй» указано следующее: «… в продаже имеются 1, 2, 3-х комн. Квартиры с отделкой под ключ». Между тем, ООО «Ново-строй» привлекает денежные средства на основании договоров участия в долевом строительстве, то есть продает квартиры в строящемся доме, не сданном в эксплуатацию. Указанная информация никак в рекламе не отражается, что может ввести в заблуждение потребителей рекламы и содержит нарушение требований части 7 статьи 5 Закона о рекламе.</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ООО «Кристалл-строй» и ООО «Кристалл строй» были признаны нарушившими п. 20 ч. 3 ст. 5 Закона о рекламе, согласно </w:t>
      </w:r>
      <w:proofErr w:type="gramStart"/>
      <w:r w:rsidRPr="003B0911">
        <w:rPr>
          <w:rFonts w:ascii="Times New Roman" w:eastAsia="Calibri" w:hAnsi="Times New Roman" w:cs="Times New Roman"/>
          <w:sz w:val="24"/>
          <w:szCs w:val="24"/>
        </w:rPr>
        <w:t xml:space="preserve">которой  </w:t>
      </w:r>
      <w:hyperlink r:id="rId8" w:history="1">
        <w:r w:rsidRPr="003B0911">
          <w:rPr>
            <w:rFonts w:ascii="Times New Roman" w:eastAsia="Calibri" w:hAnsi="Times New Roman" w:cs="Times New Roman"/>
            <w:color w:val="0000FF"/>
            <w:sz w:val="24"/>
            <w:szCs w:val="24"/>
          </w:rPr>
          <w:t>Недостоверной</w:t>
        </w:r>
        <w:proofErr w:type="gramEnd"/>
      </w:hyperlink>
      <w:r w:rsidRPr="003B0911">
        <w:rPr>
          <w:rFonts w:ascii="Times New Roman" w:eastAsia="Calibri" w:hAnsi="Times New Roman" w:cs="Times New Roman"/>
          <w:sz w:val="24"/>
          <w:szCs w:val="24"/>
        </w:rPr>
        <w:t xml:space="preserve"> признается реклама, которая содержит не соответствующие действительности сведения: 20) об изготовителе или о продавце рекламируемого товара.</w:t>
      </w:r>
    </w:p>
    <w:p w:rsidR="005765FD" w:rsidRPr="003B0911" w:rsidRDefault="005765FD"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Так в рекламах указанных застройщиков были указаны объекты, разрешение на строительство на которые получила иная организация.</w:t>
      </w:r>
    </w:p>
    <w:p w:rsidR="00036BD5" w:rsidRPr="003B0911" w:rsidRDefault="00036BD5" w:rsidP="003B0911">
      <w:pPr>
        <w:spacing w:after="0"/>
        <w:jc w:val="both"/>
        <w:rPr>
          <w:rFonts w:ascii="Times New Roman" w:hAnsi="Times New Roman" w:cs="Times New Roman"/>
          <w:sz w:val="24"/>
          <w:szCs w:val="24"/>
        </w:rPr>
      </w:pPr>
      <w:r w:rsidRPr="003B0911">
        <w:rPr>
          <w:rFonts w:ascii="Times New Roman" w:hAnsi="Times New Roman" w:cs="Times New Roman"/>
          <w:sz w:val="24"/>
          <w:szCs w:val="24"/>
        </w:rPr>
        <w:t>С 01 января 2017 года вступили в силу изменения в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Они направлены на совершенствование института долевого строительства в части повышения ответственности застройщика и введения дополнительных гарантий соблюдения прав участников такого строительства, а также касаются рекламы его объектов.</w:t>
      </w:r>
    </w:p>
    <w:p w:rsidR="00036BD5" w:rsidRPr="003B0911" w:rsidRDefault="00036BD5" w:rsidP="003B0911">
      <w:pPr>
        <w:spacing w:after="0"/>
        <w:jc w:val="both"/>
        <w:rPr>
          <w:rFonts w:ascii="Times New Roman" w:hAnsi="Times New Roman" w:cs="Times New Roman"/>
          <w:sz w:val="24"/>
          <w:szCs w:val="24"/>
        </w:rPr>
      </w:pPr>
      <w:r w:rsidRPr="003B0911">
        <w:rPr>
          <w:rFonts w:ascii="Times New Roman" w:hAnsi="Times New Roman" w:cs="Times New Roman"/>
          <w:sz w:val="24"/>
          <w:szCs w:val="24"/>
        </w:rPr>
        <w:t>Существенным изменениям подверглись требования к размещению застройщиками информации о своей деятельности в сети Интернет. С 1 января 2017 года застройщик обязан размещать на своем официальном сайте в отношении каждого строящегося объекта: в том числе: проектную декларацию на объект; заключение уполномоченного органа о соответствии застройщика и проектной декларации установленным Законом требованиям; разрешение на строительство; заключение экспертизы проектной документации; документы, подтверждающие права застройщика на земельный участок; разрешения на ввод в эксплуатацию объектов, в строительстве которых застройщик принял участие за последние три года; фотографии строящихся объектов, отражающие текущее состояние их строительства.</w:t>
      </w:r>
    </w:p>
    <w:p w:rsidR="00036BD5" w:rsidRPr="003B0911" w:rsidRDefault="00036BD5" w:rsidP="003B0911">
      <w:pPr>
        <w:spacing w:after="0"/>
        <w:jc w:val="both"/>
        <w:rPr>
          <w:rFonts w:ascii="Times New Roman" w:hAnsi="Times New Roman" w:cs="Times New Roman"/>
          <w:sz w:val="24"/>
          <w:szCs w:val="24"/>
        </w:rPr>
      </w:pPr>
      <w:r w:rsidRPr="003B0911">
        <w:rPr>
          <w:rFonts w:ascii="Times New Roman" w:hAnsi="Times New Roman" w:cs="Times New Roman"/>
          <w:sz w:val="24"/>
          <w:szCs w:val="24"/>
        </w:rPr>
        <w:t xml:space="preserve">Это конечно нашло отражение и в требованиях к рекламе: согласно ч. 7 ст. 28 ФЗ о рекламе теперь нужно размещать сведения только о месте размещения проектной декларации, способ же размещения проектной декларации стал носить однозначный характер – только на сайте застройщика. Помимо привычного требования, касающегося сведений о месте размещения проектной декларации, законодатель закрепил также положение, по которому, рекламируя строительные объекты, застройщик должен идентифицировать себя, указав свое фирменное наименование либо коммерческое обозначение своего строительного предприятия, но только если такое обозначение отражено в проектной декларации. Так, согласно ч. 7 ст. 28 Закона </w:t>
      </w:r>
      <w:proofErr w:type="gramStart"/>
      <w:r w:rsidRPr="003B0911">
        <w:rPr>
          <w:rFonts w:ascii="Times New Roman" w:hAnsi="Times New Roman" w:cs="Times New Roman"/>
          <w:sz w:val="24"/>
          <w:szCs w:val="24"/>
        </w:rPr>
        <w:t>реклама</w:t>
      </w:r>
      <w:proofErr w:type="gramEnd"/>
      <w:r w:rsidRPr="003B0911">
        <w:rPr>
          <w:rFonts w:ascii="Times New Roman" w:hAnsi="Times New Roman" w:cs="Times New Roman"/>
          <w:sz w:val="24"/>
          <w:szCs w:val="24"/>
        </w:rPr>
        <w:t xml:space="preserve">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w:t>
      </w:r>
      <w:r w:rsidRPr="003B0911">
        <w:rPr>
          <w:rFonts w:ascii="Times New Roman" w:hAnsi="Times New Roman" w:cs="Times New Roman"/>
          <w:sz w:val="24"/>
          <w:szCs w:val="24"/>
        </w:rPr>
        <w:lastRenderedPageBreak/>
        <w:t xml:space="preserve">(наименование) застройщика либо индивидуализирующее его коммерческое обозначение согласно проектной декларации. </w:t>
      </w:r>
    </w:p>
    <w:p w:rsidR="00036BD5" w:rsidRPr="003B0911" w:rsidRDefault="00036BD5" w:rsidP="003B0911">
      <w:pPr>
        <w:spacing w:after="0"/>
        <w:jc w:val="both"/>
        <w:rPr>
          <w:rFonts w:ascii="Times New Roman" w:hAnsi="Times New Roman" w:cs="Times New Roman"/>
          <w:sz w:val="24"/>
          <w:szCs w:val="24"/>
        </w:rPr>
      </w:pPr>
      <w:r w:rsidRPr="003B0911">
        <w:rPr>
          <w:rFonts w:ascii="Times New Roman" w:hAnsi="Times New Roman" w:cs="Times New Roman"/>
          <w:sz w:val="24"/>
          <w:szCs w:val="24"/>
        </w:rPr>
        <w:t xml:space="preserve">В силу ч. 4 ст. 2 Закона о рекламе положения о необходимости идентификации застройщика распространяются также на его </w:t>
      </w:r>
      <w:proofErr w:type="spellStart"/>
      <w:r w:rsidRPr="003B0911">
        <w:rPr>
          <w:rFonts w:ascii="Times New Roman" w:hAnsi="Times New Roman" w:cs="Times New Roman"/>
          <w:sz w:val="24"/>
          <w:szCs w:val="24"/>
        </w:rPr>
        <w:t>имиджевую</w:t>
      </w:r>
      <w:proofErr w:type="spellEnd"/>
      <w:r w:rsidRPr="003B0911">
        <w:rPr>
          <w:rFonts w:ascii="Times New Roman" w:hAnsi="Times New Roman" w:cs="Times New Roman"/>
          <w:sz w:val="24"/>
          <w:szCs w:val="24"/>
        </w:rPr>
        <w:t xml:space="preserve"> рекламу.</w:t>
      </w:r>
    </w:p>
    <w:p w:rsidR="00036BD5" w:rsidRPr="003B0911" w:rsidRDefault="00036BD5" w:rsidP="003B0911">
      <w:pPr>
        <w:spacing w:after="0"/>
        <w:jc w:val="both"/>
        <w:rPr>
          <w:rFonts w:ascii="Times New Roman" w:hAnsi="Times New Roman" w:cs="Times New Roman"/>
          <w:sz w:val="24"/>
          <w:szCs w:val="24"/>
        </w:rPr>
      </w:pPr>
      <w:r w:rsidRPr="003B0911">
        <w:rPr>
          <w:rFonts w:ascii="Times New Roman" w:hAnsi="Times New Roman" w:cs="Times New Roman"/>
          <w:sz w:val="24"/>
          <w:szCs w:val="24"/>
        </w:rPr>
        <w:t>Кроме того, согласно новой редакции ч. 7 ст. 28 Закона о рекламе застройщик может размещать коммерческое обозначение строительного объекта (жилого дома или жилищного комплекса), только если оно закреплено в проектной декларации.</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hyperlink r:id="rId9" w:history="1">
        <w:r w:rsidRPr="003B0911">
          <w:rPr>
            <w:rFonts w:ascii="Times New Roman" w:eastAsia="Calibri" w:hAnsi="Times New Roman" w:cs="Times New Roman"/>
            <w:color w:val="0000FF"/>
            <w:sz w:val="24"/>
            <w:szCs w:val="24"/>
          </w:rPr>
          <w:t>Часть 8 ст. 28</w:t>
        </w:r>
      </w:hyperlink>
      <w:r w:rsidRPr="003B0911">
        <w:rPr>
          <w:rFonts w:ascii="Times New Roman" w:eastAsia="Calibri" w:hAnsi="Times New Roman" w:cs="Times New Roman"/>
          <w:sz w:val="24"/>
          <w:szCs w:val="24"/>
        </w:rPr>
        <w:t xml:space="preserve"> Закона о рекламе в новой редакции закрепляет, что реклама долевого строительства не допускается:</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до выдачи в установленном порядке разрешения на строительство многоквартирного дома и (или) иного объекта недвижимости;</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 получения заключения государственного органа о соответствии застройщика и проектной декларации требованиям </w:t>
      </w:r>
      <w:hyperlink r:id="rId10" w:history="1">
        <w:r w:rsidRPr="003B0911">
          <w:rPr>
            <w:rFonts w:ascii="Times New Roman" w:eastAsia="Calibri" w:hAnsi="Times New Roman" w:cs="Times New Roman"/>
            <w:color w:val="0000FF"/>
            <w:sz w:val="24"/>
            <w:szCs w:val="24"/>
          </w:rPr>
          <w:t>Закона</w:t>
        </w:r>
      </w:hyperlink>
      <w:r w:rsidRPr="003B0911">
        <w:rPr>
          <w:rFonts w:ascii="Times New Roman" w:eastAsia="Calibri" w:hAnsi="Times New Roman" w:cs="Times New Roman"/>
          <w:sz w:val="24"/>
          <w:szCs w:val="24"/>
        </w:rPr>
        <w:t xml:space="preserve"> о долевом строительстве.</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proofErr w:type="spellStart"/>
      <w:r w:rsidRPr="003B0911">
        <w:rPr>
          <w:rFonts w:ascii="Times New Roman" w:eastAsia="Calibri" w:hAnsi="Times New Roman" w:cs="Times New Roman"/>
          <w:sz w:val="24"/>
          <w:szCs w:val="24"/>
        </w:rPr>
        <w:t>Рекламораспространитель</w:t>
      </w:r>
      <w:proofErr w:type="spellEnd"/>
      <w:r w:rsidRPr="003B0911">
        <w:rPr>
          <w:rFonts w:ascii="Times New Roman" w:eastAsia="Calibri" w:hAnsi="Times New Roman" w:cs="Times New Roman"/>
          <w:sz w:val="24"/>
          <w:szCs w:val="24"/>
        </w:rPr>
        <w:t xml:space="preserve"> в порядке </w:t>
      </w:r>
      <w:hyperlink r:id="rId11" w:history="1">
        <w:r w:rsidRPr="003B0911">
          <w:rPr>
            <w:rFonts w:ascii="Times New Roman" w:eastAsia="Calibri" w:hAnsi="Times New Roman" w:cs="Times New Roman"/>
            <w:color w:val="0000FF"/>
            <w:sz w:val="24"/>
            <w:szCs w:val="24"/>
          </w:rPr>
          <w:t>ст. 13</w:t>
        </w:r>
      </w:hyperlink>
      <w:r w:rsidRPr="003B0911">
        <w:rPr>
          <w:rFonts w:ascii="Times New Roman" w:eastAsia="Calibri" w:hAnsi="Times New Roman" w:cs="Times New Roman"/>
          <w:sz w:val="24"/>
          <w:szCs w:val="24"/>
        </w:rPr>
        <w:t xml:space="preserve"> Закона о рекламе </w:t>
      </w:r>
      <w:r w:rsidRPr="003B0911">
        <w:rPr>
          <w:rFonts w:ascii="Times New Roman" w:eastAsia="Calibri" w:hAnsi="Times New Roman" w:cs="Times New Roman"/>
          <w:b/>
          <w:sz w:val="24"/>
          <w:szCs w:val="24"/>
        </w:rPr>
        <w:t>должен</w:t>
      </w:r>
      <w:r w:rsidRPr="003B0911">
        <w:rPr>
          <w:rFonts w:ascii="Times New Roman" w:eastAsia="Calibri" w:hAnsi="Times New Roman" w:cs="Times New Roman"/>
          <w:sz w:val="24"/>
          <w:szCs w:val="24"/>
        </w:rPr>
        <w:t xml:space="preserve"> проверить наличие указанных документов у застройщика. Они могут быть запрошены непосредственно у рекламодателя или самостоятельно проверены </w:t>
      </w:r>
      <w:proofErr w:type="spellStart"/>
      <w:r w:rsidRPr="003B0911">
        <w:rPr>
          <w:rFonts w:ascii="Times New Roman" w:eastAsia="Calibri" w:hAnsi="Times New Roman" w:cs="Times New Roman"/>
          <w:sz w:val="24"/>
          <w:szCs w:val="24"/>
        </w:rPr>
        <w:t>рекламораспространителем</w:t>
      </w:r>
      <w:proofErr w:type="spellEnd"/>
      <w:r w:rsidRPr="003B0911">
        <w:rPr>
          <w:rFonts w:ascii="Times New Roman" w:eastAsia="Calibri" w:hAnsi="Times New Roman" w:cs="Times New Roman"/>
          <w:sz w:val="24"/>
          <w:szCs w:val="24"/>
        </w:rPr>
        <w:t xml:space="preserve"> на сайте застройщика, где такие сведения должны публиковаться исходя из новой редакции </w:t>
      </w:r>
      <w:hyperlink r:id="rId12" w:history="1">
        <w:r w:rsidRPr="003B0911">
          <w:rPr>
            <w:rFonts w:ascii="Times New Roman" w:eastAsia="Calibri" w:hAnsi="Times New Roman" w:cs="Times New Roman"/>
            <w:color w:val="0000FF"/>
            <w:sz w:val="24"/>
            <w:szCs w:val="24"/>
          </w:rPr>
          <w:t>ст. 3.1</w:t>
        </w:r>
      </w:hyperlink>
      <w:r w:rsidRPr="003B0911">
        <w:rPr>
          <w:rFonts w:ascii="Times New Roman" w:eastAsia="Calibri" w:hAnsi="Times New Roman" w:cs="Times New Roman"/>
          <w:sz w:val="24"/>
          <w:szCs w:val="24"/>
        </w:rPr>
        <w:t xml:space="preserve"> Закона о долевом строительстве.</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Надо полагать, что самостоятельно проверить и выявить кое-какие признаки нарушения закона о рекламе на сайте застройщика может любое лицо.</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Положения </w:t>
      </w:r>
      <w:hyperlink r:id="rId13" w:history="1">
        <w:r w:rsidRPr="003B0911">
          <w:rPr>
            <w:rFonts w:ascii="Times New Roman" w:eastAsia="Calibri" w:hAnsi="Times New Roman" w:cs="Times New Roman"/>
            <w:color w:val="0000FF"/>
            <w:sz w:val="24"/>
            <w:szCs w:val="24"/>
          </w:rPr>
          <w:t>ч. 9 ст. 28</w:t>
        </w:r>
      </w:hyperlink>
      <w:r w:rsidRPr="003B0911">
        <w:rPr>
          <w:rFonts w:ascii="Times New Roman" w:eastAsia="Calibri" w:hAnsi="Times New Roman" w:cs="Times New Roman"/>
          <w:sz w:val="24"/>
          <w:szCs w:val="24"/>
        </w:rPr>
        <w:t xml:space="preserve"> Закона о рекламе, запрещающей размещение рекламы долевого строительства в период приостановления деятельности застройщика в соответствии с федеральным законом, остались неизменными. Как и положения </w:t>
      </w:r>
      <w:hyperlink r:id="rId14" w:history="1">
        <w:r w:rsidRPr="003B0911">
          <w:rPr>
            <w:rFonts w:ascii="Times New Roman" w:eastAsia="Calibri" w:hAnsi="Times New Roman" w:cs="Times New Roman"/>
            <w:color w:val="0000FF"/>
            <w:sz w:val="24"/>
            <w:szCs w:val="24"/>
          </w:rPr>
          <w:t>ч. 10 этой же статьи</w:t>
        </w:r>
      </w:hyperlink>
      <w:r w:rsidRPr="003B0911">
        <w:rPr>
          <w:rFonts w:ascii="Times New Roman" w:eastAsia="Calibri" w:hAnsi="Times New Roman" w:cs="Times New Roman"/>
          <w:sz w:val="24"/>
          <w:szCs w:val="24"/>
        </w:rPr>
        <w:t xml:space="preserve"> о том, что требования ее </w:t>
      </w:r>
      <w:hyperlink r:id="rId15" w:history="1">
        <w:r w:rsidRPr="003B0911">
          <w:rPr>
            <w:rFonts w:ascii="Times New Roman" w:eastAsia="Calibri" w:hAnsi="Times New Roman" w:cs="Times New Roman"/>
            <w:color w:val="0000FF"/>
            <w:sz w:val="24"/>
            <w:szCs w:val="24"/>
          </w:rPr>
          <w:t>ч. ч. 7</w:t>
        </w:r>
      </w:hyperlink>
      <w:r w:rsidRPr="003B0911">
        <w:rPr>
          <w:rFonts w:ascii="Times New Roman" w:eastAsia="Calibri" w:hAnsi="Times New Roman" w:cs="Times New Roman"/>
          <w:sz w:val="24"/>
          <w:szCs w:val="24"/>
        </w:rPr>
        <w:t xml:space="preserve"> - </w:t>
      </w:r>
      <w:hyperlink r:id="rId16" w:history="1">
        <w:r w:rsidRPr="003B0911">
          <w:rPr>
            <w:rFonts w:ascii="Times New Roman" w:eastAsia="Calibri" w:hAnsi="Times New Roman" w:cs="Times New Roman"/>
            <w:color w:val="0000FF"/>
            <w:sz w:val="24"/>
            <w:szCs w:val="24"/>
          </w:rPr>
          <w:t>9</w:t>
        </w:r>
      </w:hyperlink>
      <w:r w:rsidRPr="003B0911">
        <w:rPr>
          <w:rFonts w:ascii="Times New Roman" w:eastAsia="Calibri" w:hAnsi="Times New Roman" w:cs="Times New Roman"/>
          <w:sz w:val="24"/>
          <w:szCs w:val="24"/>
        </w:rPr>
        <w:t xml:space="preserve"> распространяются также на рекламу, связанную с уступкой прав требований по договору участия в долевом строительстве.</w:t>
      </w:r>
    </w:p>
    <w:p w:rsidR="00036BD5" w:rsidRPr="003B0911" w:rsidRDefault="00036BD5" w:rsidP="003B0911">
      <w:pPr>
        <w:autoSpaceDE w:val="0"/>
        <w:autoSpaceDN w:val="0"/>
        <w:adjustRightInd w:val="0"/>
        <w:spacing w:after="0"/>
        <w:ind w:firstLine="540"/>
        <w:jc w:val="both"/>
        <w:rPr>
          <w:rFonts w:ascii="Times New Roman" w:eastAsia="Calibri" w:hAnsi="Times New Roman" w:cs="Times New Roman"/>
          <w:sz w:val="24"/>
          <w:szCs w:val="24"/>
        </w:rPr>
      </w:pPr>
      <w:r w:rsidRPr="003B0911">
        <w:rPr>
          <w:rFonts w:ascii="Times New Roman" w:eastAsia="Calibri" w:hAnsi="Times New Roman" w:cs="Times New Roman"/>
          <w:sz w:val="24"/>
          <w:szCs w:val="24"/>
        </w:rPr>
        <w:t xml:space="preserve">При этом рекламодатель несет ответственность за соблюдение требований </w:t>
      </w:r>
      <w:hyperlink r:id="rId17" w:history="1">
        <w:r w:rsidRPr="003B0911">
          <w:rPr>
            <w:rFonts w:ascii="Times New Roman" w:eastAsia="Calibri" w:hAnsi="Times New Roman" w:cs="Times New Roman"/>
            <w:color w:val="0000FF"/>
            <w:sz w:val="24"/>
            <w:szCs w:val="24"/>
          </w:rPr>
          <w:t>ч. ч. 7</w:t>
        </w:r>
      </w:hyperlink>
      <w:r w:rsidRPr="003B0911">
        <w:rPr>
          <w:rFonts w:ascii="Times New Roman" w:eastAsia="Calibri" w:hAnsi="Times New Roman" w:cs="Times New Roman"/>
          <w:sz w:val="24"/>
          <w:szCs w:val="24"/>
        </w:rPr>
        <w:t xml:space="preserve"> - </w:t>
      </w:r>
      <w:hyperlink r:id="rId18" w:history="1">
        <w:r w:rsidRPr="003B0911">
          <w:rPr>
            <w:rFonts w:ascii="Times New Roman" w:eastAsia="Calibri" w:hAnsi="Times New Roman" w:cs="Times New Roman"/>
            <w:color w:val="0000FF"/>
            <w:sz w:val="24"/>
            <w:szCs w:val="24"/>
          </w:rPr>
          <w:t>10 ст. 28</w:t>
        </w:r>
      </w:hyperlink>
      <w:r w:rsidRPr="003B0911">
        <w:rPr>
          <w:rFonts w:ascii="Times New Roman" w:eastAsia="Calibri" w:hAnsi="Times New Roman" w:cs="Times New Roman"/>
          <w:sz w:val="24"/>
          <w:szCs w:val="24"/>
        </w:rPr>
        <w:t xml:space="preserve"> Закона о рекламе, а </w:t>
      </w:r>
      <w:proofErr w:type="spellStart"/>
      <w:r w:rsidRPr="003B0911">
        <w:rPr>
          <w:rFonts w:ascii="Times New Roman" w:eastAsia="Calibri" w:hAnsi="Times New Roman" w:cs="Times New Roman"/>
          <w:sz w:val="24"/>
          <w:szCs w:val="24"/>
        </w:rPr>
        <w:t>рекламораспространитель</w:t>
      </w:r>
      <w:proofErr w:type="spellEnd"/>
      <w:r w:rsidRPr="003B0911">
        <w:rPr>
          <w:rFonts w:ascii="Times New Roman" w:eastAsia="Calibri" w:hAnsi="Times New Roman" w:cs="Times New Roman"/>
          <w:sz w:val="24"/>
          <w:szCs w:val="24"/>
        </w:rPr>
        <w:t xml:space="preserve"> - за нарушение </w:t>
      </w:r>
      <w:hyperlink r:id="rId19" w:history="1">
        <w:r w:rsidRPr="003B0911">
          <w:rPr>
            <w:rFonts w:ascii="Times New Roman" w:eastAsia="Calibri" w:hAnsi="Times New Roman" w:cs="Times New Roman"/>
            <w:color w:val="0000FF"/>
            <w:sz w:val="24"/>
            <w:szCs w:val="24"/>
          </w:rPr>
          <w:t>ч. ч. 7</w:t>
        </w:r>
      </w:hyperlink>
      <w:r w:rsidRPr="003B0911">
        <w:rPr>
          <w:rFonts w:ascii="Times New Roman" w:eastAsia="Calibri" w:hAnsi="Times New Roman" w:cs="Times New Roman"/>
          <w:sz w:val="24"/>
          <w:szCs w:val="24"/>
        </w:rPr>
        <w:t xml:space="preserve">, </w:t>
      </w:r>
      <w:hyperlink r:id="rId20" w:history="1">
        <w:r w:rsidRPr="003B0911">
          <w:rPr>
            <w:rFonts w:ascii="Times New Roman" w:eastAsia="Calibri" w:hAnsi="Times New Roman" w:cs="Times New Roman"/>
            <w:color w:val="0000FF"/>
            <w:sz w:val="24"/>
            <w:szCs w:val="24"/>
          </w:rPr>
          <w:t>8 этой же статьи</w:t>
        </w:r>
      </w:hyperlink>
      <w:r w:rsidRPr="003B0911">
        <w:rPr>
          <w:rFonts w:ascii="Times New Roman" w:eastAsia="Calibri" w:hAnsi="Times New Roman" w:cs="Times New Roman"/>
          <w:sz w:val="24"/>
          <w:szCs w:val="24"/>
        </w:rPr>
        <w:t>.</w:t>
      </w:r>
    </w:p>
    <w:p w:rsidR="00036BD5" w:rsidRDefault="00036BD5" w:rsidP="005765FD">
      <w:pPr>
        <w:autoSpaceDE w:val="0"/>
        <w:autoSpaceDN w:val="0"/>
        <w:adjustRightInd w:val="0"/>
        <w:ind w:firstLine="540"/>
        <w:jc w:val="both"/>
        <w:rPr>
          <w:rFonts w:eastAsia="Calibri"/>
          <w:sz w:val="26"/>
          <w:szCs w:val="26"/>
        </w:rPr>
      </w:pPr>
    </w:p>
    <w:p w:rsidR="005765FD" w:rsidRDefault="005765FD" w:rsidP="005765FD">
      <w:pPr>
        <w:autoSpaceDE w:val="0"/>
        <w:autoSpaceDN w:val="0"/>
        <w:adjustRightInd w:val="0"/>
        <w:ind w:firstLine="540"/>
        <w:jc w:val="both"/>
        <w:rPr>
          <w:rFonts w:eastAsia="Calibri"/>
          <w:sz w:val="26"/>
          <w:szCs w:val="26"/>
        </w:rPr>
      </w:pPr>
    </w:p>
    <w:sectPr w:rsidR="005765FD" w:rsidSect="005A6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84989"/>
    <w:multiLevelType w:val="hybridMultilevel"/>
    <w:tmpl w:val="9EA0D5DC"/>
    <w:lvl w:ilvl="0" w:tplc="14CA025E">
      <w:start w:val="1"/>
      <w:numFmt w:val="bullet"/>
      <w:lvlText w:val="•"/>
      <w:lvlJc w:val="left"/>
      <w:pPr>
        <w:tabs>
          <w:tab w:val="num" w:pos="720"/>
        </w:tabs>
        <w:ind w:left="720" w:hanging="360"/>
      </w:pPr>
      <w:rPr>
        <w:rFonts w:ascii="Arial" w:hAnsi="Arial" w:hint="default"/>
      </w:rPr>
    </w:lvl>
    <w:lvl w:ilvl="1" w:tplc="3F2C046E" w:tentative="1">
      <w:start w:val="1"/>
      <w:numFmt w:val="bullet"/>
      <w:lvlText w:val="•"/>
      <w:lvlJc w:val="left"/>
      <w:pPr>
        <w:tabs>
          <w:tab w:val="num" w:pos="1440"/>
        </w:tabs>
        <w:ind w:left="1440" w:hanging="360"/>
      </w:pPr>
      <w:rPr>
        <w:rFonts w:ascii="Arial" w:hAnsi="Arial" w:hint="default"/>
      </w:rPr>
    </w:lvl>
    <w:lvl w:ilvl="2" w:tplc="607285C2" w:tentative="1">
      <w:start w:val="1"/>
      <w:numFmt w:val="bullet"/>
      <w:lvlText w:val="•"/>
      <w:lvlJc w:val="left"/>
      <w:pPr>
        <w:tabs>
          <w:tab w:val="num" w:pos="2160"/>
        </w:tabs>
        <w:ind w:left="2160" w:hanging="360"/>
      </w:pPr>
      <w:rPr>
        <w:rFonts w:ascii="Arial" w:hAnsi="Arial" w:hint="default"/>
      </w:rPr>
    </w:lvl>
    <w:lvl w:ilvl="3" w:tplc="DF2C55A0" w:tentative="1">
      <w:start w:val="1"/>
      <w:numFmt w:val="bullet"/>
      <w:lvlText w:val="•"/>
      <w:lvlJc w:val="left"/>
      <w:pPr>
        <w:tabs>
          <w:tab w:val="num" w:pos="2880"/>
        </w:tabs>
        <w:ind w:left="2880" w:hanging="360"/>
      </w:pPr>
      <w:rPr>
        <w:rFonts w:ascii="Arial" w:hAnsi="Arial" w:hint="default"/>
      </w:rPr>
    </w:lvl>
    <w:lvl w:ilvl="4" w:tplc="6010B1E8" w:tentative="1">
      <w:start w:val="1"/>
      <w:numFmt w:val="bullet"/>
      <w:lvlText w:val="•"/>
      <w:lvlJc w:val="left"/>
      <w:pPr>
        <w:tabs>
          <w:tab w:val="num" w:pos="3600"/>
        </w:tabs>
        <w:ind w:left="3600" w:hanging="360"/>
      </w:pPr>
      <w:rPr>
        <w:rFonts w:ascii="Arial" w:hAnsi="Arial" w:hint="default"/>
      </w:rPr>
    </w:lvl>
    <w:lvl w:ilvl="5" w:tplc="8ADA45C4" w:tentative="1">
      <w:start w:val="1"/>
      <w:numFmt w:val="bullet"/>
      <w:lvlText w:val="•"/>
      <w:lvlJc w:val="left"/>
      <w:pPr>
        <w:tabs>
          <w:tab w:val="num" w:pos="4320"/>
        </w:tabs>
        <w:ind w:left="4320" w:hanging="360"/>
      </w:pPr>
      <w:rPr>
        <w:rFonts w:ascii="Arial" w:hAnsi="Arial" w:hint="default"/>
      </w:rPr>
    </w:lvl>
    <w:lvl w:ilvl="6" w:tplc="D9DA2DFA" w:tentative="1">
      <w:start w:val="1"/>
      <w:numFmt w:val="bullet"/>
      <w:lvlText w:val="•"/>
      <w:lvlJc w:val="left"/>
      <w:pPr>
        <w:tabs>
          <w:tab w:val="num" w:pos="5040"/>
        </w:tabs>
        <w:ind w:left="5040" w:hanging="360"/>
      </w:pPr>
      <w:rPr>
        <w:rFonts w:ascii="Arial" w:hAnsi="Arial" w:hint="default"/>
      </w:rPr>
    </w:lvl>
    <w:lvl w:ilvl="7" w:tplc="43903AB2" w:tentative="1">
      <w:start w:val="1"/>
      <w:numFmt w:val="bullet"/>
      <w:lvlText w:val="•"/>
      <w:lvlJc w:val="left"/>
      <w:pPr>
        <w:tabs>
          <w:tab w:val="num" w:pos="5760"/>
        </w:tabs>
        <w:ind w:left="5760" w:hanging="360"/>
      </w:pPr>
      <w:rPr>
        <w:rFonts w:ascii="Arial" w:hAnsi="Arial" w:hint="default"/>
      </w:rPr>
    </w:lvl>
    <w:lvl w:ilvl="8" w:tplc="169A7A5A" w:tentative="1">
      <w:start w:val="1"/>
      <w:numFmt w:val="bullet"/>
      <w:lvlText w:val="•"/>
      <w:lvlJc w:val="left"/>
      <w:pPr>
        <w:tabs>
          <w:tab w:val="num" w:pos="6480"/>
        </w:tabs>
        <w:ind w:left="6480" w:hanging="360"/>
      </w:pPr>
      <w:rPr>
        <w:rFonts w:ascii="Arial" w:hAnsi="Arial" w:hint="default"/>
      </w:rPr>
    </w:lvl>
  </w:abstractNum>
  <w:abstractNum w:abstractNumId="1">
    <w:nsid w:val="52165A11"/>
    <w:multiLevelType w:val="hybridMultilevel"/>
    <w:tmpl w:val="0E50974E"/>
    <w:lvl w:ilvl="0" w:tplc="EF9E401C">
      <w:start w:val="1"/>
      <w:numFmt w:val="bullet"/>
      <w:lvlText w:val="•"/>
      <w:lvlJc w:val="left"/>
      <w:pPr>
        <w:tabs>
          <w:tab w:val="num" w:pos="720"/>
        </w:tabs>
        <w:ind w:left="720" w:hanging="360"/>
      </w:pPr>
      <w:rPr>
        <w:rFonts w:ascii="Arial" w:hAnsi="Arial" w:hint="default"/>
      </w:rPr>
    </w:lvl>
    <w:lvl w:ilvl="1" w:tplc="EDFEE4B2" w:tentative="1">
      <w:start w:val="1"/>
      <w:numFmt w:val="bullet"/>
      <w:lvlText w:val="•"/>
      <w:lvlJc w:val="left"/>
      <w:pPr>
        <w:tabs>
          <w:tab w:val="num" w:pos="1440"/>
        </w:tabs>
        <w:ind w:left="1440" w:hanging="360"/>
      </w:pPr>
      <w:rPr>
        <w:rFonts w:ascii="Arial" w:hAnsi="Arial" w:hint="default"/>
      </w:rPr>
    </w:lvl>
    <w:lvl w:ilvl="2" w:tplc="1CEA8C76" w:tentative="1">
      <w:start w:val="1"/>
      <w:numFmt w:val="bullet"/>
      <w:lvlText w:val="•"/>
      <w:lvlJc w:val="left"/>
      <w:pPr>
        <w:tabs>
          <w:tab w:val="num" w:pos="2160"/>
        </w:tabs>
        <w:ind w:left="2160" w:hanging="360"/>
      </w:pPr>
      <w:rPr>
        <w:rFonts w:ascii="Arial" w:hAnsi="Arial" w:hint="default"/>
      </w:rPr>
    </w:lvl>
    <w:lvl w:ilvl="3" w:tplc="F32438D2" w:tentative="1">
      <w:start w:val="1"/>
      <w:numFmt w:val="bullet"/>
      <w:lvlText w:val="•"/>
      <w:lvlJc w:val="left"/>
      <w:pPr>
        <w:tabs>
          <w:tab w:val="num" w:pos="2880"/>
        </w:tabs>
        <w:ind w:left="2880" w:hanging="360"/>
      </w:pPr>
      <w:rPr>
        <w:rFonts w:ascii="Arial" w:hAnsi="Arial" w:hint="default"/>
      </w:rPr>
    </w:lvl>
    <w:lvl w:ilvl="4" w:tplc="28ACC240" w:tentative="1">
      <w:start w:val="1"/>
      <w:numFmt w:val="bullet"/>
      <w:lvlText w:val="•"/>
      <w:lvlJc w:val="left"/>
      <w:pPr>
        <w:tabs>
          <w:tab w:val="num" w:pos="3600"/>
        </w:tabs>
        <w:ind w:left="3600" w:hanging="360"/>
      </w:pPr>
      <w:rPr>
        <w:rFonts w:ascii="Arial" w:hAnsi="Arial" w:hint="default"/>
      </w:rPr>
    </w:lvl>
    <w:lvl w:ilvl="5" w:tplc="ABB4BDAC" w:tentative="1">
      <w:start w:val="1"/>
      <w:numFmt w:val="bullet"/>
      <w:lvlText w:val="•"/>
      <w:lvlJc w:val="left"/>
      <w:pPr>
        <w:tabs>
          <w:tab w:val="num" w:pos="4320"/>
        </w:tabs>
        <w:ind w:left="4320" w:hanging="360"/>
      </w:pPr>
      <w:rPr>
        <w:rFonts w:ascii="Arial" w:hAnsi="Arial" w:hint="default"/>
      </w:rPr>
    </w:lvl>
    <w:lvl w:ilvl="6" w:tplc="01CC2710" w:tentative="1">
      <w:start w:val="1"/>
      <w:numFmt w:val="bullet"/>
      <w:lvlText w:val="•"/>
      <w:lvlJc w:val="left"/>
      <w:pPr>
        <w:tabs>
          <w:tab w:val="num" w:pos="5040"/>
        </w:tabs>
        <w:ind w:left="5040" w:hanging="360"/>
      </w:pPr>
      <w:rPr>
        <w:rFonts w:ascii="Arial" w:hAnsi="Arial" w:hint="default"/>
      </w:rPr>
    </w:lvl>
    <w:lvl w:ilvl="7" w:tplc="0BD68A14" w:tentative="1">
      <w:start w:val="1"/>
      <w:numFmt w:val="bullet"/>
      <w:lvlText w:val="•"/>
      <w:lvlJc w:val="left"/>
      <w:pPr>
        <w:tabs>
          <w:tab w:val="num" w:pos="5760"/>
        </w:tabs>
        <w:ind w:left="5760" w:hanging="360"/>
      </w:pPr>
      <w:rPr>
        <w:rFonts w:ascii="Arial" w:hAnsi="Arial" w:hint="default"/>
      </w:rPr>
    </w:lvl>
    <w:lvl w:ilvl="8" w:tplc="C3E246C4" w:tentative="1">
      <w:start w:val="1"/>
      <w:numFmt w:val="bullet"/>
      <w:lvlText w:val="•"/>
      <w:lvlJc w:val="left"/>
      <w:pPr>
        <w:tabs>
          <w:tab w:val="num" w:pos="6480"/>
        </w:tabs>
        <w:ind w:left="6480" w:hanging="360"/>
      </w:pPr>
      <w:rPr>
        <w:rFonts w:ascii="Arial" w:hAnsi="Arial" w:hint="default"/>
      </w:rPr>
    </w:lvl>
  </w:abstractNum>
  <w:abstractNum w:abstractNumId="2">
    <w:nsid w:val="77C46AC3"/>
    <w:multiLevelType w:val="multilevel"/>
    <w:tmpl w:val="B04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7C1388"/>
    <w:multiLevelType w:val="hybridMultilevel"/>
    <w:tmpl w:val="FF061A12"/>
    <w:lvl w:ilvl="0" w:tplc="7EDC2484">
      <w:start w:val="1"/>
      <w:numFmt w:val="bullet"/>
      <w:lvlText w:val="•"/>
      <w:lvlJc w:val="left"/>
      <w:pPr>
        <w:tabs>
          <w:tab w:val="num" w:pos="720"/>
        </w:tabs>
        <w:ind w:left="720" w:hanging="360"/>
      </w:pPr>
      <w:rPr>
        <w:rFonts w:ascii="Arial" w:hAnsi="Arial" w:hint="default"/>
      </w:rPr>
    </w:lvl>
    <w:lvl w:ilvl="1" w:tplc="29A89150" w:tentative="1">
      <w:start w:val="1"/>
      <w:numFmt w:val="bullet"/>
      <w:lvlText w:val="•"/>
      <w:lvlJc w:val="left"/>
      <w:pPr>
        <w:tabs>
          <w:tab w:val="num" w:pos="1440"/>
        </w:tabs>
        <w:ind w:left="1440" w:hanging="360"/>
      </w:pPr>
      <w:rPr>
        <w:rFonts w:ascii="Arial" w:hAnsi="Arial" w:hint="default"/>
      </w:rPr>
    </w:lvl>
    <w:lvl w:ilvl="2" w:tplc="2BB63928" w:tentative="1">
      <w:start w:val="1"/>
      <w:numFmt w:val="bullet"/>
      <w:lvlText w:val="•"/>
      <w:lvlJc w:val="left"/>
      <w:pPr>
        <w:tabs>
          <w:tab w:val="num" w:pos="2160"/>
        </w:tabs>
        <w:ind w:left="2160" w:hanging="360"/>
      </w:pPr>
      <w:rPr>
        <w:rFonts w:ascii="Arial" w:hAnsi="Arial" w:hint="default"/>
      </w:rPr>
    </w:lvl>
    <w:lvl w:ilvl="3" w:tplc="14F41DDE" w:tentative="1">
      <w:start w:val="1"/>
      <w:numFmt w:val="bullet"/>
      <w:lvlText w:val="•"/>
      <w:lvlJc w:val="left"/>
      <w:pPr>
        <w:tabs>
          <w:tab w:val="num" w:pos="2880"/>
        </w:tabs>
        <w:ind w:left="2880" w:hanging="360"/>
      </w:pPr>
      <w:rPr>
        <w:rFonts w:ascii="Arial" w:hAnsi="Arial" w:hint="default"/>
      </w:rPr>
    </w:lvl>
    <w:lvl w:ilvl="4" w:tplc="19E4895A" w:tentative="1">
      <w:start w:val="1"/>
      <w:numFmt w:val="bullet"/>
      <w:lvlText w:val="•"/>
      <w:lvlJc w:val="left"/>
      <w:pPr>
        <w:tabs>
          <w:tab w:val="num" w:pos="3600"/>
        </w:tabs>
        <w:ind w:left="3600" w:hanging="360"/>
      </w:pPr>
      <w:rPr>
        <w:rFonts w:ascii="Arial" w:hAnsi="Arial" w:hint="default"/>
      </w:rPr>
    </w:lvl>
    <w:lvl w:ilvl="5" w:tplc="D440114E" w:tentative="1">
      <w:start w:val="1"/>
      <w:numFmt w:val="bullet"/>
      <w:lvlText w:val="•"/>
      <w:lvlJc w:val="left"/>
      <w:pPr>
        <w:tabs>
          <w:tab w:val="num" w:pos="4320"/>
        </w:tabs>
        <w:ind w:left="4320" w:hanging="360"/>
      </w:pPr>
      <w:rPr>
        <w:rFonts w:ascii="Arial" w:hAnsi="Arial" w:hint="default"/>
      </w:rPr>
    </w:lvl>
    <w:lvl w:ilvl="6" w:tplc="5FD01FE4" w:tentative="1">
      <w:start w:val="1"/>
      <w:numFmt w:val="bullet"/>
      <w:lvlText w:val="•"/>
      <w:lvlJc w:val="left"/>
      <w:pPr>
        <w:tabs>
          <w:tab w:val="num" w:pos="5040"/>
        </w:tabs>
        <w:ind w:left="5040" w:hanging="360"/>
      </w:pPr>
      <w:rPr>
        <w:rFonts w:ascii="Arial" w:hAnsi="Arial" w:hint="default"/>
      </w:rPr>
    </w:lvl>
    <w:lvl w:ilvl="7" w:tplc="ECD2F696" w:tentative="1">
      <w:start w:val="1"/>
      <w:numFmt w:val="bullet"/>
      <w:lvlText w:val="•"/>
      <w:lvlJc w:val="left"/>
      <w:pPr>
        <w:tabs>
          <w:tab w:val="num" w:pos="5760"/>
        </w:tabs>
        <w:ind w:left="5760" w:hanging="360"/>
      </w:pPr>
      <w:rPr>
        <w:rFonts w:ascii="Arial" w:hAnsi="Arial" w:hint="default"/>
      </w:rPr>
    </w:lvl>
    <w:lvl w:ilvl="8" w:tplc="8EEA32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A"/>
    <w:rsid w:val="0003194A"/>
    <w:rsid w:val="00036BD5"/>
    <w:rsid w:val="00066B8A"/>
    <w:rsid w:val="000A05E5"/>
    <w:rsid w:val="00180232"/>
    <w:rsid w:val="001F387F"/>
    <w:rsid w:val="0020082F"/>
    <w:rsid w:val="002133D9"/>
    <w:rsid w:val="002146D0"/>
    <w:rsid w:val="0034050A"/>
    <w:rsid w:val="003451FC"/>
    <w:rsid w:val="003A6D53"/>
    <w:rsid w:val="003B0911"/>
    <w:rsid w:val="003E7260"/>
    <w:rsid w:val="00443B24"/>
    <w:rsid w:val="004941E4"/>
    <w:rsid w:val="00497D3F"/>
    <w:rsid w:val="004A345C"/>
    <w:rsid w:val="00552615"/>
    <w:rsid w:val="005765FD"/>
    <w:rsid w:val="00577F90"/>
    <w:rsid w:val="005A619A"/>
    <w:rsid w:val="005F42AF"/>
    <w:rsid w:val="00693C02"/>
    <w:rsid w:val="006C078C"/>
    <w:rsid w:val="006C7ED1"/>
    <w:rsid w:val="00784F6A"/>
    <w:rsid w:val="00795270"/>
    <w:rsid w:val="00867BA7"/>
    <w:rsid w:val="008819E6"/>
    <w:rsid w:val="008B0E01"/>
    <w:rsid w:val="00991EF6"/>
    <w:rsid w:val="009B024D"/>
    <w:rsid w:val="00AD67B7"/>
    <w:rsid w:val="00B50C22"/>
    <w:rsid w:val="00B63D5A"/>
    <w:rsid w:val="00BC1B7E"/>
    <w:rsid w:val="00BF0898"/>
    <w:rsid w:val="00C54C92"/>
    <w:rsid w:val="00CB253F"/>
    <w:rsid w:val="00CB4933"/>
    <w:rsid w:val="00CC50EF"/>
    <w:rsid w:val="00D930AA"/>
    <w:rsid w:val="00DB16A1"/>
    <w:rsid w:val="00E52C35"/>
    <w:rsid w:val="00ED7E4D"/>
    <w:rsid w:val="00F07B4E"/>
    <w:rsid w:val="00F74626"/>
    <w:rsid w:val="00FA7605"/>
    <w:rsid w:val="00FB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1C42F-6310-4F67-8273-223B5DFB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A"/>
  </w:style>
  <w:style w:type="paragraph" w:styleId="1">
    <w:name w:val="heading 1"/>
    <w:basedOn w:val="a"/>
    <w:link w:val="10"/>
    <w:uiPriority w:val="9"/>
    <w:qFormat/>
    <w:rsid w:val="00340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0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05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05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05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40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050A"/>
    <w:rPr>
      <w:b/>
      <w:bCs/>
    </w:rPr>
  </w:style>
  <w:style w:type="character" w:customStyle="1" w:styleId="apple-converted-space">
    <w:name w:val="apple-converted-space"/>
    <w:basedOn w:val="a0"/>
    <w:rsid w:val="0034050A"/>
  </w:style>
  <w:style w:type="character" w:styleId="a5">
    <w:name w:val="Hyperlink"/>
    <w:basedOn w:val="a0"/>
    <w:semiHidden/>
    <w:unhideWhenUsed/>
    <w:rsid w:val="0020082F"/>
    <w:rPr>
      <w:color w:val="0000FF"/>
      <w:u w:val="single"/>
    </w:rPr>
  </w:style>
  <w:style w:type="paragraph" w:styleId="a6">
    <w:name w:val="Block Text"/>
    <w:basedOn w:val="a"/>
    <w:semiHidden/>
    <w:unhideWhenUsed/>
    <w:rsid w:val="0020082F"/>
    <w:pPr>
      <w:spacing w:after="0" w:line="240" w:lineRule="auto"/>
      <w:ind w:left="-993" w:right="-625"/>
    </w:pPr>
    <w:rPr>
      <w:rFonts w:ascii="Times New Roman" w:eastAsia="Times New Roman" w:hAnsi="Times New Roman" w:cs="Times New Roman"/>
      <w:sz w:val="28"/>
      <w:szCs w:val="20"/>
      <w:lang w:eastAsia="ru-RU"/>
    </w:rPr>
  </w:style>
  <w:style w:type="paragraph" w:customStyle="1" w:styleId="ConsPlusNormal">
    <w:name w:val="ConsPlusNormal"/>
    <w:rsid w:val="00577F90"/>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577F90"/>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36B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6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4066">
      <w:bodyDiv w:val="1"/>
      <w:marLeft w:val="0"/>
      <w:marRight w:val="0"/>
      <w:marTop w:val="0"/>
      <w:marBottom w:val="0"/>
      <w:divBdr>
        <w:top w:val="none" w:sz="0" w:space="0" w:color="auto"/>
        <w:left w:val="none" w:sz="0" w:space="0" w:color="auto"/>
        <w:bottom w:val="none" w:sz="0" w:space="0" w:color="auto"/>
        <w:right w:val="none" w:sz="0" w:space="0" w:color="auto"/>
      </w:divBdr>
    </w:div>
    <w:div w:id="185338453">
      <w:bodyDiv w:val="1"/>
      <w:marLeft w:val="0"/>
      <w:marRight w:val="0"/>
      <w:marTop w:val="0"/>
      <w:marBottom w:val="0"/>
      <w:divBdr>
        <w:top w:val="none" w:sz="0" w:space="0" w:color="auto"/>
        <w:left w:val="none" w:sz="0" w:space="0" w:color="auto"/>
        <w:bottom w:val="none" w:sz="0" w:space="0" w:color="auto"/>
        <w:right w:val="none" w:sz="0" w:space="0" w:color="auto"/>
      </w:divBdr>
    </w:div>
    <w:div w:id="237904611">
      <w:bodyDiv w:val="1"/>
      <w:marLeft w:val="0"/>
      <w:marRight w:val="0"/>
      <w:marTop w:val="0"/>
      <w:marBottom w:val="0"/>
      <w:divBdr>
        <w:top w:val="none" w:sz="0" w:space="0" w:color="auto"/>
        <w:left w:val="none" w:sz="0" w:space="0" w:color="auto"/>
        <w:bottom w:val="none" w:sz="0" w:space="0" w:color="auto"/>
        <w:right w:val="none" w:sz="0" w:space="0" w:color="auto"/>
      </w:divBdr>
      <w:divsChild>
        <w:div w:id="1449859098">
          <w:marLeft w:val="547"/>
          <w:marRight w:val="0"/>
          <w:marTop w:val="154"/>
          <w:marBottom w:val="0"/>
          <w:divBdr>
            <w:top w:val="none" w:sz="0" w:space="0" w:color="auto"/>
            <w:left w:val="none" w:sz="0" w:space="0" w:color="auto"/>
            <w:bottom w:val="none" w:sz="0" w:space="0" w:color="auto"/>
            <w:right w:val="none" w:sz="0" w:space="0" w:color="auto"/>
          </w:divBdr>
        </w:div>
        <w:div w:id="1307274114">
          <w:marLeft w:val="547"/>
          <w:marRight w:val="0"/>
          <w:marTop w:val="154"/>
          <w:marBottom w:val="0"/>
          <w:divBdr>
            <w:top w:val="none" w:sz="0" w:space="0" w:color="auto"/>
            <w:left w:val="none" w:sz="0" w:space="0" w:color="auto"/>
            <w:bottom w:val="none" w:sz="0" w:space="0" w:color="auto"/>
            <w:right w:val="none" w:sz="0" w:space="0" w:color="auto"/>
          </w:divBdr>
        </w:div>
        <w:div w:id="549537509">
          <w:marLeft w:val="547"/>
          <w:marRight w:val="0"/>
          <w:marTop w:val="154"/>
          <w:marBottom w:val="0"/>
          <w:divBdr>
            <w:top w:val="none" w:sz="0" w:space="0" w:color="auto"/>
            <w:left w:val="none" w:sz="0" w:space="0" w:color="auto"/>
            <w:bottom w:val="none" w:sz="0" w:space="0" w:color="auto"/>
            <w:right w:val="none" w:sz="0" w:space="0" w:color="auto"/>
          </w:divBdr>
        </w:div>
        <w:div w:id="525093660">
          <w:marLeft w:val="547"/>
          <w:marRight w:val="0"/>
          <w:marTop w:val="154"/>
          <w:marBottom w:val="0"/>
          <w:divBdr>
            <w:top w:val="none" w:sz="0" w:space="0" w:color="auto"/>
            <w:left w:val="none" w:sz="0" w:space="0" w:color="auto"/>
            <w:bottom w:val="none" w:sz="0" w:space="0" w:color="auto"/>
            <w:right w:val="none" w:sz="0" w:space="0" w:color="auto"/>
          </w:divBdr>
        </w:div>
      </w:divsChild>
    </w:div>
    <w:div w:id="393353745">
      <w:bodyDiv w:val="1"/>
      <w:marLeft w:val="0"/>
      <w:marRight w:val="0"/>
      <w:marTop w:val="0"/>
      <w:marBottom w:val="0"/>
      <w:divBdr>
        <w:top w:val="none" w:sz="0" w:space="0" w:color="auto"/>
        <w:left w:val="none" w:sz="0" w:space="0" w:color="auto"/>
        <w:bottom w:val="none" w:sz="0" w:space="0" w:color="auto"/>
        <w:right w:val="none" w:sz="0" w:space="0" w:color="auto"/>
      </w:divBdr>
    </w:div>
    <w:div w:id="501242368">
      <w:bodyDiv w:val="1"/>
      <w:marLeft w:val="0"/>
      <w:marRight w:val="0"/>
      <w:marTop w:val="0"/>
      <w:marBottom w:val="0"/>
      <w:divBdr>
        <w:top w:val="none" w:sz="0" w:space="0" w:color="auto"/>
        <w:left w:val="none" w:sz="0" w:space="0" w:color="auto"/>
        <w:bottom w:val="none" w:sz="0" w:space="0" w:color="auto"/>
        <w:right w:val="none" w:sz="0" w:space="0" w:color="auto"/>
      </w:divBdr>
    </w:div>
    <w:div w:id="600524949">
      <w:bodyDiv w:val="1"/>
      <w:marLeft w:val="0"/>
      <w:marRight w:val="0"/>
      <w:marTop w:val="0"/>
      <w:marBottom w:val="0"/>
      <w:divBdr>
        <w:top w:val="none" w:sz="0" w:space="0" w:color="auto"/>
        <w:left w:val="none" w:sz="0" w:space="0" w:color="auto"/>
        <w:bottom w:val="none" w:sz="0" w:space="0" w:color="auto"/>
        <w:right w:val="none" w:sz="0" w:space="0" w:color="auto"/>
      </w:divBdr>
    </w:div>
    <w:div w:id="624849700">
      <w:bodyDiv w:val="1"/>
      <w:marLeft w:val="0"/>
      <w:marRight w:val="0"/>
      <w:marTop w:val="0"/>
      <w:marBottom w:val="0"/>
      <w:divBdr>
        <w:top w:val="none" w:sz="0" w:space="0" w:color="auto"/>
        <w:left w:val="none" w:sz="0" w:space="0" w:color="auto"/>
        <w:bottom w:val="none" w:sz="0" w:space="0" w:color="auto"/>
        <w:right w:val="none" w:sz="0" w:space="0" w:color="auto"/>
      </w:divBdr>
    </w:div>
    <w:div w:id="752315338">
      <w:bodyDiv w:val="1"/>
      <w:marLeft w:val="0"/>
      <w:marRight w:val="0"/>
      <w:marTop w:val="0"/>
      <w:marBottom w:val="0"/>
      <w:divBdr>
        <w:top w:val="none" w:sz="0" w:space="0" w:color="auto"/>
        <w:left w:val="none" w:sz="0" w:space="0" w:color="auto"/>
        <w:bottom w:val="none" w:sz="0" w:space="0" w:color="auto"/>
        <w:right w:val="none" w:sz="0" w:space="0" w:color="auto"/>
      </w:divBdr>
      <w:divsChild>
        <w:div w:id="1028143653">
          <w:marLeft w:val="547"/>
          <w:marRight w:val="0"/>
          <w:marTop w:val="154"/>
          <w:marBottom w:val="0"/>
          <w:divBdr>
            <w:top w:val="none" w:sz="0" w:space="0" w:color="auto"/>
            <w:left w:val="none" w:sz="0" w:space="0" w:color="auto"/>
            <w:bottom w:val="none" w:sz="0" w:space="0" w:color="auto"/>
            <w:right w:val="none" w:sz="0" w:space="0" w:color="auto"/>
          </w:divBdr>
        </w:div>
        <w:div w:id="779420081">
          <w:marLeft w:val="547"/>
          <w:marRight w:val="0"/>
          <w:marTop w:val="154"/>
          <w:marBottom w:val="0"/>
          <w:divBdr>
            <w:top w:val="none" w:sz="0" w:space="0" w:color="auto"/>
            <w:left w:val="none" w:sz="0" w:space="0" w:color="auto"/>
            <w:bottom w:val="none" w:sz="0" w:space="0" w:color="auto"/>
            <w:right w:val="none" w:sz="0" w:space="0" w:color="auto"/>
          </w:divBdr>
        </w:div>
        <w:div w:id="1108935938">
          <w:marLeft w:val="547"/>
          <w:marRight w:val="0"/>
          <w:marTop w:val="154"/>
          <w:marBottom w:val="0"/>
          <w:divBdr>
            <w:top w:val="none" w:sz="0" w:space="0" w:color="auto"/>
            <w:left w:val="none" w:sz="0" w:space="0" w:color="auto"/>
            <w:bottom w:val="none" w:sz="0" w:space="0" w:color="auto"/>
            <w:right w:val="none" w:sz="0" w:space="0" w:color="auto"/>
          </w:divBdr>
        </w:div>
      </w:divsChild>
    </w:div>
    <w:div w:id="919409513">
      <w:bodyDiv w:val="1"/>
      <w:marLeft w:val="0"/>
      <w:marRight w:val="0"/>
      <w:marTop w:val="0"/>
      <w:marBottom w:val="0"/>
      <w:divBdr>
        <w:top w:val="none" w:sz="0" w:space="0" w:color="auto"/>
        <w:left w:val="none" w:sz="0" w:space="0" w:color="auto"/>
        <w:bottom w:val="none" w:sz="0" w:space="0" w:color="auto"/>
        <w:right w:val="none" w:sz="0" w:space="0" w:color="auto"/>
      </w:divBdr>
    </w:div>
    <w:div w:id="1142506725">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815949334">
      <w:bodyDiv w:val="1"/>
      <w:marLeft w:val="0"/>
      <w:marRight w:val="0"/>
      <w:marTop w:val="0"/>
      <w:marBottom w:val="0"/>
      <w:divBdr>
        <w:top w:val="none" w:sz="0" w:space="0" w:color="auto"/>
        <w:left w:val="none" w:sz="0" w:space="0" w:color="auto"/>
        <w:bottom w:val="none" w:sz="0" w:space="0" w:color="auto"/>
        <w:right w:val="none" w:sz="0" w:space="0" w:color="auto"/>
      </w:divBdr>
      <w:divsChild>
        <w:div w:id="1609194255">
          <w:marLeft w:val="547"/>
          <w:marRight w:val="0"/>
          <w:marTop w:val="154"/>
          <w:marBottom w:val="0"/>
          <w:divBdr>
            <w:top w:val="none" w:sz="0" w:space="0" w:color="auto"/>
            <w:left w:val="none" w:sz="0" w:space="0" w:color="auto"/>
            <w:bottom w:val="none" w:sz="0" w:space="0" w:color="auto"/>
            <w:right w:val="none" w:sz="0" w:space="0" w:color="auto"/>
          </w:divBdr>
        </w:div>
      </w:divsChild>
    </w:div>
    <w:div w:id="1836720350">
      <w:bodyDiv w:val="1"/>
      <w:marLeft w:val="0"/>
      <w:marRight w:val="0"/>
      <w:marTop w:val="0"/>
      <w:marBottom w:val="0"/>
      <w:divBdr>
        <w:top w:val="none" w:sz="0" w:space="0" w:color="auto"/>
        <w:left w:val="none" w:sz="0" w:space="0" w:color="auto"/>
        <w:bottom w:val="none" w:sz="0" w:space="0" w:color="auto"/>
        <w:right w:val="none" w:sz="0" w:space="0" w:color="auto"/>
      </w:divBdr>
    </w:div>
    <w:div w:id="19183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11EC3CAA1F3CACD5C589E2DFD87CF32104B2543A7613D00A7C32473C033B2F8509DB3DAF6F523ZDf8G" TargetMode="External"/><Relationship Id="rId13" Type="http://schemas.openxmlformats.org/officeDocument/2006/relationships/hyperlink" Target="consultantplus://offline/ref=8BFE47216EE5B0DFDCCF10956A3C218455AC3F0C75B02D54B11D44F750BA810632D04ED11F29FFDDw3PDN" TargetMode="External"/><Relationship Id="rId18" Type="http://schemas.openxmlformats.org/officeDocument/2006/relationships/hyperlink" Target="consultantplus://offline/ref=8BFE47216EE5B0DFDCCF10956A3C218455AC3F0C75B02D54B11D44F750BA810632D04ED11F29FFDDw3P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4119AB0A8D3AF6D74119B83D1262A832DEF09268DE4F251F6E0859027CCC466B2E69FF8C2C470696CM2G" TargetMode="External"/><Relationship Id="rId12" Type="http://schemas.openxmlformats.org/officeDocument/2006/relationships/hyperlink" Target="consultantplus://offline/ref=8BFE47216EE5B0DFDCCF10956A3C218456AB360E73B22D54B11D44F750BA810632D04ED11Aw2PDN" TargetMode="External"/><Relationship Id="rId17" Type="http://schemas.openxmlformats.org/officeDocument/2006/relationships/hyperlink" Target="consultantplus://offline/ref=8BFE47216EE5B0DFDCCF10956A3C218455AC3F0C75B02D54B11D44F750BA810632D04ED11F29FFDDw3PBN" TargetMode="External"/><Relationship Id="rId2" Type="http://schemas.openxmlformats.org/officeDocument/2006/relationships/styles" Target="styles.xml"/><Relationship Id="rId16" Type="http://schemas.openxmlformats.org/officeDocument/2006/relationships/hyperlink" Target="consultantplus://offline/ref=8BFE47216EE5B0DFDCCF10956A3C218455AC3F0C75B02D54B11D44F750BA810632D04ED11F29FFDDw3PDN" TargetMode="External"/><Relationship Id="rId20" Type="http://schemas.openxmlformats.org/officeDocument/2006/relationships/hyperlink" Target="consultantplus://offline/ref=8BFE47216EE5B0DFDCCF10956A3C218455AC3F0C75B02D54B11D44F750BA810632D04ED11F29FFDDw3PCN" TargetMode="External"/><Relationship Id="rId1" Type="http://schemas.openxmlformats.org/officeDocument/2006/relationships/numbering" Target="numbering.xml"/><Relationship Id="rId6" Type="http://schemas.openxmlformats.org/officeDocument/2006/relationships/hyperlink" Target="consultantplus://offline/ref=3D33A2AAFF4BED91A17474A1C19901A8BAA8041E0241F8E2B176D45ED2mAl6M" TargetMode="External"/><Relationship Id="rId11" Type="http://schemas.openxmlformats.org/officeDocument/2006/relationships/hyperlink" Target="consultantplus://offline/ref=8BFE47216EE5B0DFDCCF10956A3C218455AC3F0C75B02D54B11D44F750BA810632D04ED11F29FDD9w3P9N" TargetMode="External"/><Relationship Id="rId5" Type="http://schemas.openxmlformats.org/officeDocument/2006/relationships/hyperlink" Target="consultantplus://offline/ref=3D33A2AAFF4BED91A17474A1C19901A8BAA9061B0D42F8E2B176D45ED2A67BCBDECF0A579Dm2l5M" TargetMode="External"/><Relationship Id="rId15" Type="http://schemas.openxmlformats.org/officeDocument/2006/relationships/hyperlink" Target="consultantplus://offline/ref=8BFE47216EE5B0DFDCCF10956A3C218455AC3F0C75B02D54B11D44F750BA810632D04ED11F29FFDDw3PBN" TargetMode="External"/><Relationship Id="rId10" Type="http://schemas.openxmlformats.org/officeDocument/2006/relationships/hyperlink" Target="consultantplus://offline/ref=8BFE47216EE5B0DFDCCF10956A3C218456AB360C70B62D54B11D44F750wBPAN" TargetMode="External"/><Relationship Id="rId19" Type="http://schemas.openxmlformats.org/officeDocument/2006/relationships/hyperlink" Target="consultantplus://offline/ref=8BFE47216EE5B0DFDCCF10956A3C218455AC3F0C75B02D54B11D44F750BA810632D04ED11F29FFDDw3PBN" TargetMode="External"/><Relationship Id="rId4" Type="http://schemas.openxmlformats.org/officeDocument/2006/relationships/webSettings" Target="webSettings.xml"/><Relationship Id="rId9" Type="http://schemas.openxmlformats.org/officeDocument/2006/relationships/hyperlink" Target="consultantplus://offline/ref=8BFE47216EE5B0DFDCCF10956A3C218455AC3F0C75B02D54B11D44F750BA810632D04ED11F29FFDDw3PCN" TargetMode="External"/><Relationship Id="rId14" Type="http://schemas.openxmlformats.org/officeDocument/2006/relationships/hyperlink" Target="consultantplus://offline/ref=8BFE47216EE5B0DFDCCF10956A3C218455AC3F0C75B02D54B11D44F750BA810632D04ED11F29FFDDw3P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to08-Dordghiev</cp:lastModifiedBy>
  <cp:revision>3</cp:revision>
  <cp:lastPrinted>2017-06-21T13:17:00Z</cp:lastPrinted>
  <dcterms:created xsi:type="dcterms:W3CDTF">2017-06-21T08:08:00Z</dcterms:created>
  <dcterms:modified xsi:type="dcterms:W3CDTF">2017-06-21T13:37:00Z</dcterms:modified>
</cp:coreProperties>
</file>