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D6281" w:rsidRPr="00ED6281" w:rsidTr="00ED6281">
        <w:trPr>
          <w:trHeight w:val="566"/>
        </w:trPr>
        <w:tc>
          <w:tcPr>
            <w:tcW w:w="5637" w:type="dxa"/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</w:t>
            </w:r>
          </w:p>
        </w:tc>
        <w:tc>
          <w:tcPr>
            <w:tcW w:w="3934" w:type="dxa"/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ED6281" w:rsidRPr="00ED6281" w:rsidTr="00ED6281">
        <w:trPr>
          <w:trHeight w:val="1269"/>
        </w:trPr>
        <w:tc>
          <w:tcPr>
            <w:tcW w:w="5637" w:type="dxa"/>
          </w:tcPr>
          <w:p w:rsidR="00ED6281" w:rsidRPr="00ED6281" w:rsidRDefault="00ED6281" w:rsidP="00ED6281">
            <w:pPr>
              <w:ind w:right="-28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Калмыцкого</w:t>
            </w:r>
            <w:proofErr w:type="gramEnd"/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УФАС </w:t>
            </w:r>
          </w:p>
          <w:p w:rsidR="00ED6281" w:rsidRPr="00ED6281" w:rsidRDefault="00ED6281" w:rsidP="00ED6281">
            <w:pPr>
              <w:ind w:right="-28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России</w:t>
            </w:r>
          </w:p>
          <w:p w:rsidR="00ED6281" w:rsidRPr="00ED6281" w:rsidRDefault="00ED6281" w:rsidP="00ED6281">
            <w:pPr>
              <w:tabs>
                <w:tab w:val="left" w:pos="6237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Общественного совета при Управлении Федеральной антимонопольной службе по Республике Калмыкия</w:t>
            </w:r>
          </w:p>
        </w:tc>
      </w:tr>
      <w:tr w:rsidR="00ED6281" w:rsidRPr="00ED6281" w:rsidTr="00ED6281">
        <w:tc>
          <w:tcPr>
            <w:tcW w:w="5637" w:type="dxa"/>
          </w:tcPr>
          <w:p w:rsidR="00ED6281" w:rsidRPr="00ED6281" w:rsidRDefault="00ED6281" w:rsidP="00ED6281">
            <w:pPr>
              <w:ind w:right="-229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</w:t>
            </w: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</w:t>
            </w:r>
            <w:proofErr w:type="spellStart"/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Сангаджиева</w:t>
            </w:r>
            <w:proofErr w:type="spellEnd"/>
          </w:p>
          <w:p w:rsidR="00ED6281" w:rsidRPr="00ED6281" w:rsidRDefault="00ED6281" w:rsidP="00ED6281">
            <w:pPr>
              <w:tabs>
                <w:tab w:val="left" w:pos="6237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 </w:t>
            </w:r>
          </w:p>
        </w:tc>
      </w:tr>
    </w:tbl>
    <w:p w:rsidR="00ED6281" w:rsidRPr="00ED6281" w:rsidRDefault="00ED6281" w:rsidP="00ED6281">
      <w:pPr>
        <w:tabs>
          <w:tab w:val="left" w:pos="6237"/>
        </w:tabs>
        <w:spacing w:after="0" w:line="254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6281" w:rsidRPr="00ED6281" w:rsidRDefault="00ED6281" w:rsidP="00ED6281">
      <w:pPr>
        <w:tabs>
          <w:tab w:val="left" w:pos="6237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281" w:rsidRPr="00ED6281" w:rsidRDefault="00ED6281" w:rsidP="00ED6281">
      <w:pPr>
        <w:tabs>
          <w:tab w:val="left" w:pos="6237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28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ED6281" w:rsidRPr="00ED6281" w:rsidRDefault="00ED6281" w:rsidP="00ED6281">
      <w:pPr>
        <w:tabs>
          <w:tab w:val="left" w:pos="6237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281">
        <w:rPr>
          <w:rFonts w:ascii="Times New Roman" w:eastAsia="Calibri" w:hAnsi="Times New Roman" w:cs="Times New Roman"/>
          <w:b/>
          <w:sz w:val="28"/>
          <w:szCs w:val="28"/>
        </w:rPr>
        <w:t xml:space="preserve">Работы Общественного совета при </w:t>
      </w:r>
      <w:proofErr w:type="gramStart"/>
      <w:r w:rsidRPr="00ED6281">
        <w:rPr>
          <w:rFonts w:ascii="Times New Roman" w:eastAsia="Calibri" w:hAnsi="Times New Roman" w:cs="Times New Roman"/>
          <w:b/>
          <w:sz w:val="28"/>
          <w:szCs w:val="28"/>
        </w:rPr>
        <w:t>Калмыцком</w:t>
      </w:r>
      <w:proofErr w:type="gramEnd"/>
      <w:r w:rsidRPr="00ED6281">
        <w:rPr>
          <w:rFonts w:ascii="Times New Roman" w:eastAsia="Calibri" w:hAnsi="Times New Roman" w:cs="Times New Roman"/>
          <w:b/>
          <w:sz w:val="28"/>
          <w:szCs w:val="28"/>
        </w:rPr>
        <w:t xml:space="preserve"> УФАС России </w:t>
      </w:r>
    </w:p>
    <w:p w:rsidR="00ED6281" w:rsidRPr="00ED6281" w:rsidRDefault="00ED6281" w:rsidP="00ED6281">
      <w:pPr>
        <w:tabs>
          <w:tab w:val="left" w:pos="6237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281">
        <w:rPr>
          <w:rFonts w:ascii="Times New Roman" w:eastAsia="Calibri" w:hAnsi="Times New Roman" w:cs="Times New Roman"/>
          <w:b/>
          <w:sz w:val="28"/>
          <w:szCs w:val="28"/>
        </w:rPr>
        <w:t>на 2020 год</w:t>
      </w:r>
    </w:p>
    <w:p w:rsidR="00ED6281" w:rsidRPr="00ED6281" w:rsidRDefault="00ED6281" w:rsidP="00ED6281">
      <w:pPr>
        <w:tabs>
          <w:tab w:val="left" w:pos="6237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750" w:type="dxa"/>
        <w:tblInd w:w="0" w:type="dxa"/>
        <w:tblLayout w:type="fixed"/>
        <w:tblLook w:val="04A0"/>
      </w:tblPr>
      <w:tblGrid>
        <w:gridCol w:w="593"/>
        <w:gridCol w:w="4052"/>
        <w:gridCol w:w="2128"/>
        <w:gridCol w:w="2977"/>
      </w:tblGrid>
      <w:tr w:rsidR="00ED6281" w:rsidRPr="00ED6281" w:rsidTr="00ED628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D6281" w:rsidRPr="00ED6281" w:rsidTr="00ED628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хода реализации Национального плана развития конкуренции</w:t>
            </w:r>
            <w:proofErr w:type="gramEnd"/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Российской Федерации на 2020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в год </w:t>
            </w:r>
          </w:p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(3-4 квартал)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ED6281" w:rsidRPr="00ED6281" w:rsidTr="00ED628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ходе внедрения антимонопольного </w:t>
            </w:r>
            <w:proofErr w:type="spellStart"/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Республике Калмыкия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Калмыцкого УФАС России/члены совета</w:t>
            </w:r>
          </w:p>
        </w:tc>
      </w:tr>
      <w:tr w:rsidR="00ED6281" w:rsidRPr="00ED6281" w:rsidTr="00ED628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вопросы, возникающие в связи с применением Закона о контрактной системе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Калмыцкого УФАС России/члены совета</w:t>
            </w:r>
          </w:p>
        </w:tc>
      </w:tr>
      <w:tr w:rsidR="00ED6281" w:rsidRPr="00ED6281" w:rsidTr="00ED628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правоприменительной практики </w:t>
            </w:r>
            <w:proofErr w:type="gramStart"/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Калмыцкого</w:t>
            </w:r>
            <w:proofErr w:type="gramEnd"/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Калмыцкого УФАС России/члены совета</w:t>
            </w:r>
          </w:p>
        </w:tc>
      </w:tr>
      <w:tr w:rsidR="00ED6281" w:rsidRPr="00ED6281" w:rsidTr="00ED628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отчет о работе Совета за 2020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ED6281" w:rsidRPr="00ED6281" w:rsidTr="00ED628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Общественного совета на 2021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81" w:rsidRPr="00ED6281" w:rsidRDefault="00ED6281" w:rsidP="00ED6281">
            <w:pPr>
              <w:tabs>
                <w:tab w:val="left" w:pos="6237"/>
              </w:tabs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28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</w:tr>
    </w:tbl>
    <w:p w:rsidR="00ED6281" w:rsidRPr="00ED6281" w:rsidRDefault="00ED6281" w:rsidP="00ED6281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F5" w:rsidRDefault="002D23F5"/>
    <w:sectPr w:rsidR="002D23F5" w:rsidSect="00D2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281"/>
    <w:rsid w:val="002D23F5"/>
    <w:rsid w:val="004161B6"/>
    <w:rsid w:val="00D2002F"/>
    <w:rsid w:val="00ED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D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Krokoz™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to08-Bogoslavskaya</dc:creator>
  <cp:keywords/>
  <dc:description/>
  <cp:lastModifiedBy>to08-Bogoslavskaya</cp:lastModifiedBy>
  <cp:revision>2</cp:revision>
  <dcterms:created xsi:type="dcterms:W3CDTF">2020-10-30T14:01:00Z</dcterms:created>
  <dcterms:modified xsi:type="dcterms:W3CDTF">2020-10-30T14:01:00Z</dcterms:modified>
</cp:coreProperties>
</file>