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31" w:rsidRPr="00EA3580" w:rsidRDefault="00DA0993" w:rsidP="00EA3580">
      <w:pPr>
        <w:ind w:firstLine="708"/>
        <w:jc w:val="both"/>
        <w:rPr>
          <w:rFonts w:ascii="Trebuchet MS" w:hAnsi="Trebuchet MS" w:cs="Times New Roman"/>
          <w:sz w:val="24"/>
          <w:szCs w:val="24"/>
        </w:rPr>
      </w:pPr>
      <w:r w:rsidRPr="00EA3580">
        <w:rPr>
          <w:rFonts w:ascii="Trebuchet MS" w:hAnsi="Trebuchet MS" w:cs="Times New Roman"/>
          <w:sz w:val="24"/>
          <w:szCs w:val="24"/>
        </w:rPr>
        <w:t xml:space="preserve">1) </w:t>
      </w:r>
      <w:r w:rsidRPr="00EA3580">
        <w:rPr>
          <w:rFonts w:ascii="Trebuchet MS" w:hAnsi="Trebuchet MS" w:cs="Times New Roman"/>
          <w:b/>
          <w:sz w:val="24"/>
          <w:szCs w:val="24"/>
        </w:rPr>
        <w:t>Вопрос:</w:t>
      </w:r>
      <w:r w:rsidRPr="00EA3580">
        <w:rPr>
          <w:rFonts w:ascii="Trebuchet MS" w:hAnsi="Trebuchet MS" w:cs="Times New Roman"/>
          <w:sz w:val="24"/>
          <w:szCs w:val="24"/>
        </w:rPr>
        <w:t xml:space="preserve"> Отмена формулировки «в виде фиксированной суммы», тогда как в ПП №1042 данная формулировка сохраняется (ст. 34 ФЗ№44)?  </w:t>
      </w:r>
    </w:p>
    <w:p w:rsidR="00EA3580" w:rsidRDefault="00DA0993" w:rsidP="00EA35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EA3580">
        <w:rPr>
          <w:rFonts w:ascii="Trebuchet MS" w:hAnsi="Trebuchet MS" w:cs="Times New Roman"/>
          <w:b/>
          <w:sz w:val="24"/>
          <w:szCs w:val="24"/>
        </w:rPr>
        <w:t xml:space="preserve">Ответ: </w:t>
      </w:r>
      <w:proofErr w:type="gramStart"/>
      <w:r w:rsidR="007A2ADC" w:rsidRPr="00EA3580">
        <w:rPr>
          <w:rFonts w:ascii="Trebuchet MS" w:hAnsi="Trebuchet MS" w:cs="Times New Roman"/>
          <w:sz w:val="24"/>
          <w:szCs w:val="24"/>
        </w:rPr>
        <w:t>Согласно ч.5 ст. 34 ФЗ№44 р</w:t>
      </w:r>
      <w:r w:rsidRPr="00EA3580">
        <w:rPr>
          <w:rFonts w:ascii="Trebuchet MS" w:hAnsi="Trebuchet MS" w:cs="Times New Roman"/>
          <w:sz w:val="24"/>
          <w:szCs w:val="24"/>
        </w:rPr>
        <w:t xml:space="preserve">азмер штрафа включается в контракт в виде фиксированной суммы, рассчитанной исходя из цены контракта на момент заключения контракта в соответствии с </w:t>
      </w:r>
      <w:hyperlink r:id="rId5" w:history="1">
        <w:r w:rsidRPr="00EA3580">
          <w:rPr>
            <w:rFonts w:ascii="Trebuchet MS" w:hAnsi="Trebuchet MS" w:cs="Times New Roman"/>
            <w:color w:val="0000FF"/>
            <w:sz w:val="24"/>
            <w:szCs w:val="24"/>
          </w:rPr>
          <w:t>Правилами</w:t>
        </w:r>
      </w:hyperlink>
      <w:r w:rsidRPr="00EA3580">
        <w:rPr>
          <w:rFonts w:ascii="Trebuchet MS" w:hAnsi="Trebuchet MS" w:cs="Times New Roman"/>
          <w:sz w:val="24"/>
          <w:szCs w:val="24"/>
        </w:rP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</w:t>
      </w:r>
      <w:proofErr w:type="gramEnd"/>
      <w:r w:rsidRPr="00EA3580">
        <w:rPr>
          <w:rFonts w:ascii="Trebuchet MS" w:hAnsi="Trebuchet MS" w:cs="Times New Roman"/>
          <w:sz w:val="24"/>
          <w:szCs w:val="24"/>
        </w:rPr>
        <w:t>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РФ от 30.08.2017 N 1042 (далее - Правила определения размера штрафа)</w:t>
      </w:r>
      <w:r w:rsidR="007A2ADC" w:rsidRPr="00EA3580">
        <w:rPr>
          <w:rFonts w:ascii="Trebuchet MS" w:hAnsi="Trebuchet MS" w:cs="Times New Roman"/>
          <w:sz w:val="24"/>
          <w:szCs w:val="24"/>
        </w:rPr>
        <w:t xml:space="preserve">. Тем самым, по мнению Управления, Законодатель убрал в ст. 34 ФЗ№44 формулировку «в виде фиксированной суммы» сославшись на требования Порядка, утвержденного Постановление Правительства РФ от 30.08..2017г. №1042, ввиду отсутствия тавтологии, повторности понятия в Контракте, при этом данное понятие в Контракте остается.  </w:t>
      </w:r>
    </w:p>
    <w:p w:rsidR="00EA3580" w:rsidRPr="00EA3580" w:rsidRDefault="00EA3580" w:rsidP="00EA35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hAnsi="Trebuchet MS" w:cs="Times New Roman"/>
          <w:sz w:val="24"/>
          <w:szCs w:val="24"/>
          <w:lang w:val="en-US"/>
        </w:rPr>
      </w:pPr>
    </w:p>
    <w:p w:rsidR="00EA3580" w:rsidRPr="00EA3580" w:rsidRDefault="00DA0993" w:rsidP="00EA3580">
      <w:pPr>
        <w:ind w:firstLine="708"/>
        <w:jc w:val="both"/>
        <w:rPr>
          <w:rFonts w:ascii="Trebuchet MS" w:hAnsi="Trebuchet MS" w:cs="Times New Roman"/>
          <w:sz w:val="24"/>
          <w:szCs w:val="24"/>
        </w:rPr>
      </w:pPr>
      <w:r w:rsidRPr="00EA3580">
        <w:rPr>
          <w:rFonts w:ascii="Trebuchet MS" w:hAnsi="Trebuchet MS" w:cs="Times New Roman"/>
          <w:sz w:val="24"/>
          <w:szCs w:val="24"/>
        </w:rPr>
        <w:t xml:space="preserve">2) </w:t>
      </w:r>
      <w:r w:rsidRPr="00EA3580">
        <w:rPr>
          <w:rFonts w:ascii="Trebuchet MS" w:hAnsi="Trebuchet MS" w:cs="Times New Roman"/>
          <w:b/>
          <w:sz w:val="24"/>
          <w:szCs w:val="24"/>
        </w:rPr>
        <w:t>Вопрос:</w:t>
      </w:r>
      <w:r w:rsidRPr="00EA3580">
        <w:rPr>
          <w:rFonts w:ascii="Trebuchet MS" w:hAnsi="Trebuchet MS" w:cs="Times New Roman"/>
          <w:sz w:val="24"/>
          <w:szCs w:val="24"/>
        </w:rPr>
        <w:t xml:space="preserve"> Отмена конкретных показателей при проведении строительных работ (достаточно только согласия участника закупки). Как выставлять и проверять требования к материалам при проведении строительства? </w:t>
      </w:r>
    </w:p>
    <w:p w:rsidR="00EA3580" w:rsidRPr="00EA3580" w:rsidRDefault="00DA0993" w:rsidP="00EA3580">
      <w:pPr>
        <w:ind w:firstLine="708"/>
        <w:jc w:val="both"/>
        <w:rPr>
          <w:rFonts w:ascii="Trebuchet MS" w:hAnsi="Trebuchet MS" w:cs="Times New Roman"/>
          <w:sz w:val="24"/>
          <w:szCs w:val="24"/>
        </w:rPr>
      </w:pPr>
      <w:r w:rsidRPr="00EA3580">
        <w:rPr>
          <w:rFonts w:ascii="Trebuchet MS" w:hAnsi="Trebuchet MS" w:cs="Times New Roman"/>
          <w:b/>
          <w:sz w:val="24"/>
          <w:szCs w:val="24"/>
        </w:rPr>
        <w:t>Ответ:</w:t>
      </w:r>
      <w:r w:rsidR="00366AD3" w:rsidRPr="00EA3580">
        <w:rPr>
          <w:rFonts w:ascii="Trebuchet MS" w:hAnsi="Trebuchet MS" w:cs="Times New Roman"/>
          <w:sz w:val="24"/>
          <w:szCs w:val="24"/>
        </w:rPr>
        <w:t xml:space="preserve"> </w:t>
      </w:r>
      <w:proofErr w:type="gramStart"/>
      <w:r w:rsidR="00366AD3" w:rsidRPr="00EA3580">
        <w:rPr>
          <w:rFonts w:ascii="Trebuchet MS" w:hAnsi="Trebuchet MS" w:cs="Times New Roman"/>
          <w:sz w:val="24"/>
          <w:szCs w:val="24"/>
          <w:lang w:val="en-US"/>
        </w:rPr>
        <w:t>C</w:t>
      </w:r>
      <w:r w:rsidR="00366AD3" w:rsidRPr="00EA3580">
        <w:rPr>
          <w:rFonts w:ascii="Trebuchet MS" w:hAnsi="Trebuchet MS" w:cs="Times New Roman"/>
          <w:sz w:val="24"/>
          <w:szCs w:val="24"/>
        </w:rPr>
        <w:t xml:space="preserve"> 1 июля 2019г.</w:t>
      </w:r>
      <w:proofErr w:type="gramEnd"/>
      <w:r w:rsidR="00366AD3" w:rsidRPr="00EA3580">
        <w:rPr>
          <w:rFonts w:ascii="Trebuchet MS" w:hAnsi="Trebuchet MS" w:cs="Times New Roman"/>
          <w:sz w:val="24"/>
          <w:szCs w:val="24"/>
        </w:rPr>
        <w:t xml:space="preserve"> в ч.1 ст.33 ФЗ№44 вводится новый пункт 8 при описании объекта закупки. </w:t>
      </w:r>
      <w:proofErr w:type="gramStart"/>
      <w:r w:rsidR="00366AD3" w:rsidRPr="00EA3580">
        <w:rPr>
          <w:rFonts w:ascii="Trebuchet MS" w:hAnsi="Trebuchet MS" w:cs="Times New Roman"/>
          <w:sz w:val="24"/>
          <w:szCs w:val="24"/>
        </w:rPr>
        <w:t>Так, документация о закупке при осуществлении закупки работ по строительству, реконструкции, капитальному ремонту, сносу объекта капитального строительства должна содержать проектную документацию, утвержденную в порядке, установленном законодательством о градостроительной деятельности, за исключением случая, если подготовка проектной документации в соответствии с указанным законодательством не</w:t>
      </w:r>
      <w:r w:rsidR="00EA3580" w:rsidRPr="00EA3580">
        <w:rPr>
          <w:rFonts w:ascii="Trebuchet MS" w:hAnsi="Trebuchet MS" w:cs="Times New Roman"/>
          <w:sz w:val="24"/>
          <w:szCs w:val="24"/>
        </w:rPr>
        <w:t xml:space="preserve"> </w:t>
      </w:r>
      <w:r w:rsidR="00366AD3" w:rsidRPr="00EA3580">
        <w:rPr>
          <w:rFonts w:ascii="Trebuchet MS" w:hAnsi="Trebuchet MS" w:cs="Times New Roman"/>
          <w:sz w:val="24"/>
          <w:szCs w:val="24"/>
        </w:rPr>
        <w:t>требуется, а также случаев осуществления закупки  в  соответствии с частями 16 и 16.1 статьи 34 настоящего Федерального закона</w:t>
      </w:r>
      <w:proofErr w:type="gramEnd"/>
      <w:r w:rsidR="00366AD3" w:rsidRPr="00EA3580">
        <w:rPr>
          <w:rFonts w:ascii="Trebuchet MS" w:hAnsi="Trebuchet MS" w:cs="Times New Roman"/>
          <w:sz w:val="24"/>
          <w:szCs w:val="24"/>
        </w:rPr>
        <w:t>, при которых</w:t>
      </w:r>
      <w:r w:rsidR="00EA3580" w:rsidRPr="00EA3580">
        <w:rPr>
          <w:rFonts w:ascii="Trebuchet MS" w:hAnsi="Trebuchet MS" w:cs="Times New Roman"/>
          <w:sz w:val="24"/>
          <w:szCs w:val="24"/>
        </w:rPr>
        <w:t xml:space="preserve"> </w:t>
      </w:r>
      <w:r w:rsidR="00366AD3" w:rsidRPr="00EA3580">
        <w:rPr>
          <w:rFonts w:ascii="Trebuchet MS" w:hAnsi="Trebuchet MS" w:cs="Times New Roman"/>
          <w:sz w:val="24"/>
          <w:szCs w:val="24"/>
        </w:rPr>
        <w:t xml:space="preserve">предметом контракта </w:t>
      </w:r>
      <w:proofErr w:type="gramStart"/>
      <w:r w:rsidR="00366AD3" w:rsidRPr="00EA3580">
        <w:rPr>
          <w:rFonts w:ascii="Trebuchet MS" w:hAnsi="Trebuchet MS" w:cs="Times New Roman"/>
          <w:sz w:val="24"/>
          <w:szCs w:val="24"/>
        </w:rPr>
        <w:t>является</w:t>
      </w:r>
      <w:proofErr w:type="gramEnd"/>
      <w:r w:rsidR="00366AD3" w:rsidRPr="00EA3580">
        <w:rPr>
          <w:rFonts w:ascii="Trebuchet MS" w:hAnsi="Trebuchet MS" w:cs="Times New Roman"/>
          <w:sz w:val="24"/>
          <w:szCs w:val="24"/>
        </w:rPr>
        <w:t xml:space="preserve"> в том числе проектирование объекта капитального строительства. Включение проектной документации в документацию о закупке в соответствии с настоящим пунктом является надлежащим исполнением требований пунктов 1 - 3 настоящей части.</w:t>
      </w:r>
      <w:r w:rsidR="0036423F" w:rsidRPr="00EA3580">
        <w:rPr>
          <w:rFonts w:ascii="Trebuchet MS" w:hAnsi="Trebuchet MS" w:cs="Times New Roman"/>
          <w:sz w:val="24"/>
          <w:szCs w:val="24"/>
        </w:rPr>
        <w:t xml:space="preserve"> </w:t>
      </w:r>
      <w:proofErr w:type="gramStart"/>
      <w:r w:rsidR="0036423F" w:rsidRPr="00EA3580">
        <w:rPr>
          <w:rFonts w:ascii="Trebuchet MS" w:hAnsi="Trebuchet MS" w:cs="Times New Roman"/>
          <w:sz w:val="24"/>
          <w:szCs w:val="24"/>
        </w:rPr>
        <w:t xml:space="preserve">В связи с этим, согласно ч. 3.1 ст. 66 ФЗ№44 первая часть заявки на участие в электронном аукционе в случае включения в документацию о закупке в соответствии с </w:t>
      </w:r>
      <w:hyperlink r:id="rId6" w:history="1">
        <w:r w:rsidR="0036423F" w:rsidRPr="00EA3580">
          <w:rPr>
            <w:rFonts w:ascii="Trebuchet MS" w:hAnsi="Trebuchet MS" w:cs="Times New Roman"/>
            <w:sz w:val="24"/>
            <w:szCs w:val="24"/>
          </w:rPr>
          <w:t>пунктом 8 части 1 статьи 33</w:t>
        </w:r>
      </w:hyperlink>
      <w:r w:rsidR="0036423F" w:rsidRPr="00EA3580">
        <w:rPr>
          <w:rFonts w:ascii="Trebuchet MS" w:hAnsi="Trebuchet MS" w:cs="Times New Roman"/>
          <w:sz w:val="24"/>
          <w:szCs w:val="24"/>
        </w:rPr>
        <w:t xml:space="preserve"> настоящего Федерального закона проектной документации должна содержать исключительно согласие участника закупки на выполнение работ на условиях, предусмотренных документацией об электронном аукционе (такое согласие дается с</w:t>
      </w:r>
      <w:proofErr w:type="gramEnd"/>
      <w:r w:rsidR="0036423F" w:rsidRPr="00EA3580">
        <w:rPr>
          <w:rFonts w:ascii="Trebuchet MS" w:hAnsi="Trebuchet MS" w:cs="Times New Roman"/>
          <w:sz w:val="24"/>
          <w:szCs w:val="24"/>
        </w:rPr>
        <w:t xml:space="preserve"> использованием программно-аппаратных средств электронной площадки). Соответственно, комиссия заказчика будет оценивать данного участника исключительно по согласию, а конкретных показателей не будет при описании материалов на выполнение </w:t>
      </w:r>
      <w:proofErr w:type="gramStart"/>
      <w:r w:rsidR="0036423F" w:rsidRPr="00EA3580">
        <w:rPr>
          <w:rFonts w:ascii="Trebuchet MS" w:hAnsi="Trebuchet MS" w:cs="Times New Roman"/>
          <w:sz w:val="24"/>
          <w:szCs w:val="24"/>
        </w:rPr>
        <w:t>строительно- монтажных</w:t>
      </w:r>
      <w:proofErr w:type="gramEnd"/>
      <w:r w:rsidR="0036423F" w:rsidRPr="00EA3580">
        <w:rPr>
          <w:rFonts w:ascii="Trebuchet MS" w:hAnsi="Trebuchet MS" w:cs="Times New Roman"/>
          <w:sz w:val="24"/>
          <w:szCs w:val="24"/>
        </w:rPr>
        <w:t xml:space="preserve"> работ, соответственно и таких требований в документации о закупке быть не должно. </w:t>
      </w:r>
    </w:p>
    <w:p w:rsidR="00DA0993" w:rsidRPr="00EA3580" w:rsidRDefault="007A2ADC" w:rsidP="00EA35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rebuchet MS" w:hAnsi="Trebuchet MS" w:cs="Times New Roman"/>
          <w:sz w:val="24"/>
          <w:szCs w:val="24"/>
        </w:rPr>
      </w:pPr>
      <w:r w:rsidRPr="00EA3580">
        <w:rPr>
          <w:rFonts w:ascii="Trebuchet MS" w:hAnsi="Trebuchet MS" w:cs="Times New Roman"/>
          <w:sz w:val="24"/>
          <w:szCs w:val="24"/>
        </w:rPr>
        <w:t>3)</w:t>
      </w:r>
      <w:r w:rsidR="00DA0993" w:rsidRPr="00EA3580">
        <w:rPr>
          <w:rFonts w:ascii="Trebuchet MS" w:hAnsi="Trebuchet MS" w:cs="Times New Roman"/>
          <w:sz w:val="24"/>
          <w:szCs w:val="24"/>
        </w:rPr>
        <w:t xml:space="preserve"> </w:t>
      </w:r>
      <w:r w:rsidRPr="00EA3580">
        <w:rPr>
          <w:rFonts w:ascii="Trebuchet MS" w:hAnsi="Trebuchet MS" w:cs="Times New Roman"/>
          <w:b/>
          <w:sz w:val="24"/>
          <w:szCs w:val="24"/>
        </w:rPr>
        <w:t>Вопрос:</w:t>
      </w:r>
      <w:r w:rsidRPr="00EA3580">
        <w:rPr>
          <w:rFonts w:ascii="Trebuchet MS" w:hAnsi="Trebuchet MS" w:cs="Times New Roman"/>
          <w:sz w:val="24"/>
          <w:szCs w:val="24"/>
        </w:rPr>
        <w:t xml:space="preserve"> В ст. 34 ФЗ№44 внесены изменения, однако в ПП 1042 изменения не вносились по поводу фиксированной суммы. Какой правовой базой руководствоваться при формировании документации?</w:t>
      </w:r>
    </w:p>
    <w:p w:rsidR="00EA3580" w:rsidRPr="00EA3580" w:rsidRDefault="007A2ADC" w:rsidP="00EA3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rebuchet MS" w:hAnsi="Trebuchet MS" w:cs="Times New Roman"/>
          <w:sz w:val="24"/>
          <w:szCs w:val="24"/>
        </w:rPr>
      </w:pPr>
      <w:r w:rsidRPr="00EA3580">
        <w:rPr>
          <w:rFonts w:ascii="Trebuchet MS" w:hAnsi="Trebuchet MS" w:cs="Times New Roman"/>
          <w:b/>
          <w:sz w:val="24"/>
          <w:szCs w:val="24"/>
        </w:rPr>
        <w:lastRenderedPageBreak/>
        <w:t>Ответ:</w:t>
      </w:r>
      <w:r w:rsidRPr="00EA3580">
        <w:rPr>
          <w:rFonts w:ascii="Trebuchet MS" w:hAnsi="Trebuchet MS" w:cs="Times New Roman"/>
          <w:sz w:val="24"/>
          <w:szCs w:val="24"/>
        </w:rPr>
        <w:t xml:space="preserve"> </w:t>
      </w:r>
      <w:proofErr w:type="gramStart"/>
      <w:r w:rsidRPr="00EA3580">
        <w:rPr>
          <w:rFonts w:ascii="Trebuchet MS" w:hAnsi="Trebuchet MS" w:cs="Times New Roman"/>
          <w:sz w:val="24"/>
          <w:szCs w:val="24"/>
        </w:rPr>
        <w:t xml:space="preserve">Согласно ч.5 ст. 34 ФЗ№44 размер штрафа включается в контракт в виде фиксированной суммы, рассчитанной исходя из цены контракта на момент заключения контракта в соответствии с </w:t>
      </w:r>
      <w:hyperlink r:id="rId7" w:history="1">
        <w:r w:rsidRPr="00EA3580">
          <w:rPr>
            <w:rFonts w:ascii="Trebuchet MS" w:hAnsi="Trebuchet MS" w:cs="Times New Roman"/>
            <w:color w:val="0000FF"/>
            <w:sz w:val="24"/>
            <w:szCs w:val="24"/>
          </w:rPr>
          <w:t>Правилами</w:t>
        </w:r>
      </w:hyperlink>
      <w:r w:rsidRPr="00EA3580">
        <w:rPr>
          <w:rFonts w:ascii="Trebuchet MS" w:hAnsi="Trebuchet MS" w:cs="Times New Roman"/>
          <w:sz w:val="24"/>
          <w:szCs w:val="24"/>
        </w:rP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</w:t>
      </w:r>
      <w:proofErr w:type="gramEnd"/>
      <w:r w:rsidRPr="00EA3580">
        <w:rPr>
          <w:rFonts w:ascii="Trebuchet MS" w:hAnsi="Trebuchet MS" w:cs="Times New Roman"/>
          <w:sz w:val="24"/>
          <w:szCs w:val="24"/>
        </w:rPr>
        <w:t xml:space="preserve">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РФ от 30.08.2017 N 1042 (далее - Правила определения размера штрафа). Тем самым, по мнению Управления, Законодатель убрал в ст. 34 ФЗ№44 формулировку «в виде фиксированной суммы» сославшись на требования Порядка, утвержденного Постановление Правительства РФ от 30.08..2017г. №1042, ввиду отсутствия тавтологии, повторности понятия в Контракте, при этом данное понятие в Контракте остается.  </w:t>
      </w:r>
    </w:p>
    <w:p w:rsidR="00EA3580" w:rsidRPr="00EA3580" w:rsidRDefault="00EA3580" w:rsidP="00EA3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rebuchet MS" w:hAnsi="Trebuchet MS" w:cs="Times New Roman"/>
          <w:sz w:val="24"/>
          <w:szCs w:val="24"/>
        </w:rPr>
      </w:pPr>
      <w:bookmarkStart w:id="0" w:name="_GoBack"/>
      <w:bookmarkEnd w:id="0"/>
    </w:p>
    <w:p w:rsidR="007A2ADC" w:rsidRPr="00EA3580" w:rsidRDefault="007A2ADC" w:rsidP="00EA3580">
      <w:pPr>
        <w:ind w:firstLine="540"/>
        <w:jc w:val="both"/>
        <w:rPr>
          <w:rFonts w:ascii="Trebuchet MS" w:hAnsi="Trebuchet MS" w:cs="Times New Roman"/>
          <w:sz w:val="24"/>
          <w:szCs w:val="24"/>
        </w:rPr>
      </w:pPr>
      <w:r w:rsidRPr="00EA3580">
        <w:rPr>
          <w:rFonts w:ascii="Trebuchet MS" w:hAnsi="Trebuchet MS" w:cs="Times New Roman"/>
          <w:sz w:val="24"/>
          <w:szCs w:val="24"/>
        </w:rPr>
        <w:t xml:space="preserve">4) </w:t>
      </w:r>
      <w:r w:rsidRPr="00EA3580">
        <w:rPr>
          <w:rFonts w:ascii="Trebuchet MS" w:hAnsi="Trebuchet MS" w:cs="Times New Roman"/>
          <w:b/>
          <w:sz w:val="24"/>
          <w:szCs w:val="24"/>
        </w:rPr>
        <w:t>Вопрос:</w:t>
      </w:r>
      <w:r w:rsidRPr="00EA3580">
        <w:rPr>
          <w:rFonts w:ascii="Trebuchet MS" w:hAnsi="Trebuchet MS" w:cs="Times New Roman"/>
          <w:sz w:val="24"/>
          <w:szCs w:val="24"/>
        </w:rPr>
        <w:t xml:space="preserve"> </w:t>
      </w:r>
      <w:r w:rsidR="003B2575" w:rsidRPr="00EA3580">
        <w:rPr>
          <w:rFonts w:ascii="Trebuchet MS" w:hAnsi="Trebuchet MS" w:cs="Times New Roman"/>
          <w:sz w:val="24"/>
          <w:szCs w:val="24"/>
        </w:rPr>
        <w:t>В какие сроки необходимо уведомить контрольный орган в случае заключения контракта с единственным поставщиком по результатам несостоявшегося запроса предложений?</w:t>
      </w:r>
    </w:p>
    <w:p w:rsidR="003B2575" w:rsidRDefault="003B2575" w:rsidP="00EA3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rebuchet MS" w:hAnsi="Trebuchet MS" w:cs="Times New Roman"/>
          <w:sz w:val="24"/>
          <w:szCs w:val="24"/>
          <w:lang w:val="en-US"/>
        </w:rPr>
      </w:pPr>
      <w:r w:rsidRPr="00EA3580">
        <w:rPr>
          <w:rFonts w:ascii="Trebuchet MS" w:hAnsi="Trebuchet MS" w:cs="Times New Roman"/>
          <w:b/>
          <w:sz w:val="24"/>
          <w:szCs w:val="24"/>
        </w:rPr>
        <w:t>Ответ:</w:t>
      </w:r>
      <w:r w:rsidRPr="00EA3580">
        <w:rPr>
          <w:rFonts w:ascii="Trebuchet MS" w:hAnsi="Trebuchet MS" w:cs="Times New Roman"/>
          <w:sz w:val="24"/>
          <w:szCs w:val="24"/>
        </w:rPr>
        <w:t xml:space="preserve"> </w:t>
      </w:r>
      <w:proofErr w:type="gramStart"/>
      <w:r w:rsidRPr="00EA3580">
        <w:rPr>
          <w:rFonts w:ascii="Trebuchet MS" w:hAnsi="Trebuchet MS" w:cs="Times New Roman"/>
          <w:sz w:val="24"/>
          <w:szCs w:val="24"/>
        </w:rPr>
        <w:t xml:space="preserve">Во-первых, согласно ч.2 ст. 93 ФЗ№44 при осуществлении закупки у единственного поставщика (подрядчика, исполнителя) в случаях, предусмотренных </w:t>
      </w:r>
      <w:hyperlink r:id="rId8" w:history="1">
        <w:r w:rsidRPr="00EA3580">
          <w:rPr>
            <w:rFonts w:ascii="Trebuchet MS" w:hAnsi="Trebuchet MS" w:cs="Times New Roman"/>
            <w:color w:val="0000FF"/>
            <w:sz w:val="24"/>
            <w:szCs w:val="24"/>
          </w:rPr>
          <w:t>пунктами 6</w:t>
        </w:r>
      </w:hyperlink>
      <w:r w:rsidRPr="00EA3580">
        <w:rPr>
          <w:rFonts w:ascii="Trebuchet MS" w:hAnsi="Trebuchet MS" w:cs="Times New Roman"/>
          <w:sz w:val="24"/>
          <w:szCs w:val="24"/>
        </w:rPr>
        <w:t xml:space="preserve">, </w:t>
      </w:r>
      <w:hyperlink r:id="rId9" w:history="1">
        <w:r w:rsidRPr="00EA3580">
          <w:rPr>
            <w:rFonts w:ascii="Trebuchet MS" w:hAnsi="Trebuchet MS" w:cs="Times New Roman"/>
            <w:color w:val="0000FF"/>
            <w:sz w:val="24"/>
            <w:szCs w:val="24"/>
          </w:rPr>
          <w:t>9</w:t>
        </w:r>
      </w:hyperlink>
      <w:r w:rsidRPr="00EA3580">
        <w:rPr>
          <w:rFonts w:ascii="Trebuchet MS" w:hAnsi="Trebuchet MS" w:cs="Times New Roman"/>
          <w:sz w:val="24"/>
          <w:szCs w:val="24"/>
        </w:rPr>
        <w:t xml:space="preserve">, </w:t>
      </w:r>
      <w:hyperlink r:id="rId10" w:history="1">
        <w:r w:rsidRPr="00EA3580">
          <w:rPr>
            <w:rFonts w:ascii="Trebuchet MS" w:hAnsi="Trebuchet MS" w:cs="Times New Roman"/>
            <w:color w:val="0000FF"/>
            <w:sz w:val="24"/>
            <w:szCs w:val="24"/>
          </w:rPr>
          <w:t>34</w:t>
        </w:r>
      </w:hyperlink>
      <w:r w:rsidRPr="00EA3580">
        <w:rPr>
          <w:rFonts w:ascii="Trebuchet MS" w:hAnsi="Trebuchet MS" w:cs="Times New Roman"/>
          <w:sz w:val="24"/>
          <w:szCs w:val="24"/>
        </w:rPr>
        <w:t xml:space="preserve"> и </w:t>
      </w:r>
      <w:hyperlink r:id="rId11" w:history="1">
        <w:r w:rsidRPr="00EA3580">
          <w:rPr>
            <w:rFonts w:ascii="Trebuchet MS" w:hAnsi="Trebuchet MS" w:cs="Times New Roman"/>
            <w:color w:val="0000FF"/>
            <w:sz w:val="24"/>
            <w:szCs w:val="24"/>
          </w:rPr>
          <w:t>50 части 1</w:t>
        </w:r>
      </w:hyperlink>
      <w:r w:rsidRPr="00EA3580">
        <w:rPr>
          <w:rFonts w:ascii="Trebuchet MS" w:hAnsi="Trebuchet MS" w:cs="Times New Roman"/>
          <w:sz w:val="24"/>
          <w:szCs w:val="24"/>
        </w:rPr>
        <w:t xml:space="preserve"> настоящей статьи, Заказчик обязан уведомить в срок не позднее одного рабочего дня с даты заключения контракта контрольный орган в сфере закупок о такой закупке.</w:t>
      </w:r>
      <w:proofErr w:type="gramEnd"/>
      <w:r w:rsidRPr="00EA3580">
        <w:rPr>
          <w:rFonts w:ascii="Trebuchet MS" w:hAnsi="Trebuchet MS" w:cs="Times New Roman"/>
          <w:sz w:val="24"/>
          <w:szCs w:val="24"/>
        </w:rPr>
        <w:t xml:space="preserve"> </w:t>
      </w:r>
      <w:proofErr w:type="gramStart"/>
      <w:r w:rsidRPr="00EA3580">
        <w:rPr>
          <w:rFonts w:ascii="Trebuchet MS" w:hAnsi="Trebuchet MS" w:cs="Times New Roman"/>
          <w:sz w:val="24"/>
          <w:szCs w:val="24"/>
        </w:rPr>
        <w:t>Уведомление о такой закупке направляется при ее осуществлении для обеспечения федеральных нужд, нужд субъекта Российской Федерации или муниципальных нужд соответственно в федеральный орган исполнительной власти, уполномоченный на осуществление контроля в сфере закупок, или контрольный орган в сфере государственного оборонного заказа, орган исполнительной власти субъекта Российской Федерации, орган местного самоуправления муниципального района или орган местного самоуправления городского округа, уполномоченные на осуществление</w:t>
      </w:r>
      <w:proofErr w:type="gramEnd"/>
      <w:r w:rsidRPr="00EA3580">
        <w:rPr>
          <w:rFonts w:ascii="Trebuchet MS" w:hAnsi="Trebuchet MS" w:cs="Times New Roman"/>
          <w:sz w:val="24"/>
          <w:szCs w:val="24"/>
        </w:rPr>
        <w:t xml:space="preserve"> контроля в сфере закупок. К этому уведомлению прилагается копия заключенного в соответствии с настоящим пунктом контракта с обоснованием его заключения.</w:t>
      </w:r>
    </w:p>
    <w:p w:rsidR="00EA3580" w:rsidRPr="00EA3580" w:rsidRDefault="00EA3580" w:rsidP="00EA3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rebuchet MS" w:hAnsi="Trebuchet MS" w:cs="Times New Roman"/>
          <w:sz w:val="24"/>
          <w:szCs w:val="24"/>
          <w:lang w:val="en-US"/>
        </w:rPr>
      </w:pPr>
    </w:p>
    <w:p w:rsidR="003B2575" w:rsidRPr="00EA3580" w:rsidRDefault="003B2575" w:rsidP="00EA3580">
      <w:pPr>
        <w:ind w:firstLine="540"/>
        <w:jc w:val="both"/>
        <w:rPr>
          <w:rFonts w:ascii="Trebuchet MS" w:hAnsi="Trebuchet MS" w:cs="Times New Roman"/>
          <w:sz w:val="24"/>
          <w:szCs w:val="24"/>
        </w:rPr>
      </w:pPr>
      <w:r w:rsidRPr="00EA3580">
        <w:rPr>
          <w:rFonts w:ascii="Trebuchet MS" w:hAnsi="Trebuchet MS" w:cs="Times New Roman"/>
          <w:sz w:val="24"/>
          <w:szCs w:val="24"/>
        </w:rPr>
        <w:t xml:space="preserve">5) </w:t>
      </w:r>
      <w:r w:rsidRPr="00EA3580">
        <w:rPr>
          <w:rFonts w:ascii="Trebuchet MS" w:hAnsi="Trebuchet MS" w:cs="Times New Roman"/>
          <w:b/>
          <w:sz w:val="24"/>
          <w:szCs w:val="24"/>
        </w:rPr>
        <w:t>Вопрос:</w:t>
      </w:r>
      <w:r w:rsidRPr="00EA3580">
        <w:rPr>
          <w:rFonts w:ascii="Trebuchet MS" w:hAnsi="Trebuchet MS" w:cs="Times New Roman"/>
          <w:sz w:val="24"/>
          <w:szCs w:val="24"/>
        </w:rPr>
        <w:t xml:space="preserve"> Отчеты Заказчика отменены для </w:t>
      </w:r>
      <w:proofErr w:type="spellStart"/>
      <w:r w:rsidRPr="00EA3580">
        <w:rPr>
          <w:rFonts w:ascii="Trebuchet MS" w:hAnsi="Trebuchet MS" w:cs="Times New Roman"/>
          <w:sz w:val="24"/>
          <w:szCs w:val="24"/>
        </w:rPr>
        <w:t>госконтрактов</w:t>
      </w:r>
      <w:proofErr w:type="spellEnd"/>
      <w:r w:rsidRPr="00EA3580">
        <w:rPr>
          <w:rFonts w:ascii="Trebuchet MS" w:hAnsi="Trebuchet MS" w:cs="Times New Roman"/>
          <w:sz w:val="24"/>
          <w:szCs w:val="24"/>
        </w:rPr>
        <w:t xml:space="preserve">, заключенных после 12.05.2019г. либо для всех контрактов, событие по которым произошли после 12.05.2019г.?  </w:t>
      </w:r>
    </w:p>
    <w:p w:rsidR="003B2575" w:rsidRPr="00EA3580" w:rsidRDefault="003B2575" w:rsidP="00EA35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rebuchet MS" w:hAnsi="Trebuchet MS" w:cs="Times New Roman"/>
          <w:sz w:val="24"/>
          <w:szCs w:val="24"/>
        </w:rPr>
      </w:pPr>
      <w:r w:rsidRPr="00EA3580">
        <w:rPr>
          <w:rFonts w:ascii="Trebuchet MS" w:hAnsi="Trebuchet MS" w:cs="Times New Roman"/>
          <w:b/>
          <w:sz w:val="24"/>
          <w:szCs w:val="24"/>
        </w:rPr>
        <w:t>Ответ:</w:t>
      </w:r>
      <w:r w:rsidRPr="00EA3580">
        <w:rPr>
          <w:rFonts w:ascii="Trebuchet MS" w:hAnsi="Trebuchet MS" w:cs="Times New Roman"/>
          <w:sz w:val="24"/>
          <w:szCs w:val="24"/>
        </w:rPr>
        <w:t xml:space="preserve"> </w:t>
      </w:r>
      <w:hyperlink r:id="rId12" w:history="1">
        <w:r w:rsidR="0036423F" w:rsidRPr="00EA3580">
          <w:rPr>
            <w:rFonts w:ascii="Trebuchet MS" w:hAnsi="Trebuchet MS" w:cs="Times New Roman"/>
            <w:color w:val="0000FF"/>
            <w:sz w:val="24"/>
            <w:szCs w:val="24"/>
          </w:rPr>
          <w:t>Подпунктом "г" пункта 63 статьи 1</w:t>
        </w:r>
      </w:hyperlink>
      <w:r w:rsidR="0036423F" w:rsidRPr="00EA3580">
        <w:rPr>
          <w:rFonts w:ascii="Trebuchet MS" w:hAnsi="Trebuchet MS" w:cs="Times New Roman"/>
          <w:sz w:val="24"/>
          <w:szCs w:val="24"/>
        </w:rPr>
        <w:t xml:space="preserve"> Закона N 71-ФЗ признаны утратившими силу </w:t>
      </w:r>
      <w:hyperlink r:id="rId13" w:history="1">
        <w:r w:rsidR="0036423F" w:rsidRPr="00EA3580">
          <w:rPr>
            <w:rFonts w:ascii="Trebuchet MS" w:hAnsi="Trebuchet MS" w:cs="Times New Roman"/>
            <w:color w:val="0000FF"/>
            <w:sz w:val="24"/>
            <w:szCs w:val="24"/>
          </w:rPr>
          <w:t>части 9</w:t>
        </w:r>
      </w:hyperlink>
      <w:r w:rsidR="0036423F" w:rsidRPr="00EA3580">
        <w:rPr>
          <w:rFonts w:ascii="Trebuchet MS" w:hAnsi="Trebuchet MS" w:cs="Times New Roman"/>
          <w:sz w:val="24"/>
          <w:szCs w:val="24"/>
        </w:rPr>
        <w:t xml:space="preserve"> - </w:t>
      </w:r>
      <w:hyperlink r:id="rId14" w:history="1">
        <w:r w:rsidR="0036423F" w:rsidRPr="00EA3580">
          <w:rPr>
            <w:rFonts w:ascii="Trebuchet MS" w:hAnsi="Trebuchet MS" w:cs="Times New Roman"/>
            <w:color w:val="0000FF"/>
            <w:sz w:val="24"/>
            <w:szCs w:val="24"/>
          </w:rPr>
          <w:t>12 статьи 94</w:t>
        </w:r>
      </w:hyperlink>
      <w:r w:rsidR="0036423F" w:rsidRPr="00EA3580">
        <w:rPr>
          <w:rFonts w:ascii="Trebuchet MS" w:hAnsi="Trebuchet MS" w:cs="Times New Roman"/>
          <w:sz w:val="24"/>
          <w:szCs w:val="24"/>
        </w:rPr>
        <w:t xml:space="preserve"> Закона N 44-ФЗ, устанавливающие обязанность подготовки и размещения отчета в ЕИС. С учетом положений </w:t>
      </w:r>
      <w:hyperlink r:id="rId15" w:history="1">
        <w:r w:rsidR="0036423F" w:rsidRPr="00EA3580">
          <w:rPr>
            <w:rFonts w:ascii="Trebuchet MS" w:hAnsi="Trebuchet MS" w:cs="Times New Roman"/>
            <w:color w:val="0000FF"/>
            <w:sz w:val="24"/>
            <w:szCs w:val="24"/>
          </w:rPr>
          <w:t>части 2 статьи 2</w:t>
        </w:r>
      </w:hyperlink>
      <w:r w:rsidR="0036423F" w:rsidRPr="00EA3580">
        <w:rPr>
          <w:rFonts w:ascii="Trebuchet MS" w:hAnsi="Trebuchet MS" w:cs="Times New Roman"/>
          <w:sz w:val="24"/>
          <w:szCs w:val="24"/>
        </w:rPr>
        <w:t xml:space="preserve"> Закона N 71-ФЗ указанные изменения вступили в силу с 12.05.2019.</w:t>
      </w:r>
      <w:r w:rsidR="008B7107" w:rsidRPr="00EA3580">
        <w:rPr>
          <w:rFonts w:ascii="Trebuchet MS" w:hAnsi="Trebuchet MS" w:cs="Times New Roman"/>
          <w:sz w:val="24"/>
          <w:szCs w:val="24"/>
        </w:rPr>
        <w:t xml:space="preserve"> </w:t>
      </w:r>
      <w:r w:rsidR="0036423F" w:rsidRPr="00EA3580">
        <w:rPr>
          <w:rFonts w:ascii="Trebuchet MS" w:hAnsi="Trebuchet MS" w:cs="Times New Roman"/>
          <w:sz w:val="24"/>
          <w:szCs w:val="24"/>
        </w:rPr>
        <w:t xml:space="preserve">На основании изложенного подготовка и размещение в ЕИС отчета об исполнении контракта и (или) о результатах отдельного этапа его исполнения с 12.05.2019 не требуется, в том числе при исполнении контрактов, заключенных до 12.05.2019, а также контрактов, заключенных по результатам закупок, </w:t>
      </w:r>
      <w:proofErr w:type="gramStart"/>
      <w:r w:rsidR="0036423F" w:rsidRPr="00EA3580">
        <w:rPr>
          <w:rFonts w:ascii="Trebuchet MS" w:hAnsi="Trebuchet MS" w:cs="Times New Roman"/>
          <w:sz w:val="24"/>
          <w:szCs w:val="24"/>
        </w:rPr>
        <w:t>извещения</w:t>
      </w:r>
      <w:proofErr w:type="gramEnd"/>
      <w:r w:rsidR="0036423F" w:rsidRPr="00EA3580">
        <w:rPr>
          <w:rFonts w:ascii="Trebuchet MS" w:hAnsi="Trebuchet MS" w:cs="Times New Roman"/>
          <w:sz w:val="24"/>
          <w:szCs w:val="24"/>
        </w:rPr>
        <w:t xml:space="preserve"> об осуществлении которых размещены в ЕИС до 12.05.2019 либо приглашения принять участие в которых направлены до 12.05.2019.</w:t>
      </w:r>
    </w:p>
    <w:sectPr w:rsidR="003B2575" w:rsidRPr="00EA3580" w:rsidSect="00512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993"/>
    <w:rsid w:val="000D3047"/>
    <w:rsid w:val="0036423F"/>
    <w:rsid w:val="00366AD3"/>
    <w:rsid w:val="003B2575"/>
    <w:rsid w:val="00512D31"/>
    <w:rsid w:val="007A2ADC"/>
    <w:rsid w:val="008B7107"/>
    <w:rsid w:val="00BB44E8"/>
    <w:rsid w:val="00DA0993"/>
    <w:rsid w:val="00EA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DA0595B62983CBE45BB5F5F4970037ABF76D4D8584AD3D5892A34A3A361A5BA935357D10B9DE6F30DC58E70A0CDC22F4A0EA610484085UBCCO" TargetMode="External"/><Relationship Id="rId13" Type="http://schemas.openxmlformats.org/officeDocument/2006/relationships/hyperlink" Target="consultantplus://offline/ref=F59F9DD42BA53DF56C55145355C34ACB5EA2FECA33A664100EC3A8E663AF95BA8528F63F43AE4F457F556821BF4AED3DB0B9B2B363BDs2T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3275DE7E1FCBAEC8449B89581C786A9C621EFDFDE00DAD8746D13D192005E0F94A21DB7AA644A533A251EB728CE2E57970656EAF9253E5mDw8N" TargetMode="External"/><Relationship Id="rId12" Type="http://schemas.openxmlformats.org/officeDocument/2006/relationships/hyperlink" Target="consultantplus://offline/ref=F59F9DD42BA53DF56C55145355C34ACB5EA2FEC53CA464100EC3A8E663AF95BA8528F63F43AE49472A0F7825F61EE922B9A1ACB77DBE257Cs9T7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9156C5E17D3C29D32D73B290EB7AE43BDDA2EA5DB369594DCA0EBA5BA83C84CCF6FB8E6817051E17472204DC439BA2D827E096AA62D7KEG" TargetMode="External"/><Relationship Id="rId11" Type="http://schemas.openxmlformats.org/officeDocument/2006/relationships/hyperlink" Target="consultantplus://offline/ref=9B0DA0595B62983CBE45BB5F5F4970037ABF76D4D8584AD3D5892A34A3A361A5BA935355D10E91BAA242C4D235FDDEC3214A0CA00FU4C3O" TargetMode="External"/><Relationship Id="rId5" Type="http://schemas.openxmlformats.org/officeDocument/2006/relationships/hyperlink" Target="consultantplus://offline/ref=A43275DE7E1FCBAEC8449B89581C786A9C621EFDFDE00DAD8746D13D192005E0F94A21DB7AA644A533A251EB728CE2E57970656EAF9253E5mDw8N" TargetMode="External"/><Relationship Id="rId15" Type="http://schemas.openxmlformats.org/officeDocument/2006/relationships/hyperlink" Target="consultantplus://offline/ref=F59F9DD42BA53DF56C55145355C34ACB5EA2FEC53CA464100EC3A8E663AF95BA8528F63F43AE484B290F7825F61EE922B9A1ACB77DBE257Cs9T7G" TargetMode="External"/><Relationship Id="rId10" Type="http://schemas.openxmlformats.org/officeDocument/2006/relationships/hyperlink" Target="consultantplus://offline/ref=9B0DA0595B62983CBE45BB5F5F4970037ABF76D4D8584AD3D5892A34A3A361A5BA935354D70391BAA242C4D235FDDEC3214A0CA00FU4C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0DA0595B62983CBE45BB5F5F4970037ABF76D4D8584AD3D5892A34A3A361A5BA93535FD80C91BAA242C4D235FDDEC3214A0CA00FU4C3O" TargetMode="External"/><Relationship Id="rId14" Type="http://schemas.openxmlformats.org/officeDocument/2006/relationships/hyperlink" Target="consultantplus://offline/ref=F59F9DD42BA53DF56C55145355C34ACB5EA2FECA33A664100EC3A8E663AF95BA8528F63F43AF484E230F7825F61EE922B9A1ACB77DBE257Cs9T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to08-Bogoslavskaya</dc:creator>
  <cp:keywords/>
  <dc:description/>
  <cp:lastModifiedBy>Церен Юрьевич Бушкиев</cp:lastModifiedBy>
  <cp:revision>4</cp:revision>
  <cp:lastPrinted>2019-06-19T07:09:00Z</cp:lastPrinted>
  <dcterms:created xsi:type="dcterms:W3CDTF">2019-06-18T12:43:00Z</dcterms:created>
  <dcterms:modified xsi:type="dcterms:W3CDTF">2019-06-19T07:11:00Z</dcterms:modified>
</cp:coreProperties>
</file>