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A" w:rsidRDefault="00D313EA" w:rsidP="00914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41D9" w:rsidRPr="00760A99" w:rsidRDefault="009141D9" w:rsidP="00914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99">
        <w:rPr>
          <w:rFonts w:ascii="Times New Roman" w:hAnsi="Times New Roman" w:cs="Times New Roman"/>
          <w:b/>
          <w:sz w:val="24"/>
          <w:szCs w:val="24"/>
        </w:rPr>
        <w:t>ДОКЛАД</w:t>
      </w:r>
      <w:r w:rsidR="00FE4B3A" w:rsidRPr="0076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4B3A" w:rsidRPr="00760A99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="00FE4B3A" w:rsidRPr="00760A99">
        <w:rPr>
          <w:rFonts w:ascii="Times New Roman" w:hAnsi="Times New Roman" w:cs="Times New Roman"/>
          <w:b/>
          <w:sz w:val="24"/>
          <w:szCs w:val="24"/>
        </w:rPr>
        <w:t xml:space="preserve"> ГОС. ИНСПЕКТОРА ПО ВОПРОСУ:</w:t>
      </w:r>
    </w:p>
    <w:p w:rsidR="009141D9" w:rsidRPr="00760A99" w:rsidRDefault="009141D9" w:rsidP="00914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0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B75FE" w:rsidRPr="00760A99">
        <w:rPr>
          <w:rFonts w:ascii="Times New Roman" w:hAnsi="Times New Roman" w:cs="Times New Roman"/>
          <w:b/>
          <w:sz w:val="32"/>
          <w:szCs w:val="32"/>
        </w:rPr>
        <w:t>Правопримененительная</w:t>
      </w:r>
      <w:proofErr w:type="spellEnd"/>
      <w:r w:rsidR="000B75FE" w:rsidRPr="00760A99">
        <w:rPr>
          <w:rFonts w:ascii="Times New Roman" w:hAnsi="Times New Roman" w:cs="Times New Roman"/>
          <w:b/>
          <w:sz w:val="32"/>
          <w:szCs w:val="32"/>
        </w:rPr>
        <w:t xml:space="preserve"> практика</w:t>
      </w:r>
      <w:r w:rsidR="000B75FE" w:rsidRPr="0076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6F" w:rsidRPr="00760A99">
        <w:rPr>
          <w:rFonts w:ascii="Times New Roman" w:hAnsi="Times New Roman" w:cs="Times New Roman"/>
          <w:b/>
          <w:sz w:val="32"/>
          <w:szCs w:val="32"/>
        </w:rPr>
        <w:t>в сфере</w:t>
      </w:r>
      <w:r w:rsidR="004B0F6F" w:rsidRPr="0076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78" w:rsidRPr="00760A99">
        <w:rPr>
          <w:rFonts w:ascii="Times New Roman" w:hAnsi="Times New Roman" w:cs="Times New Roman"/>
          <w:b/>
          <w:sz w:val="32"/>
          <w:szCs w:val="32"/>
        </w:rPr>
        <w:t xml:space="preserve">контроля </w:t>
      </w:r>
      <w:r w:rsidR="000B75FE" w:rsidRPr="00760A99">
        <w:rPr>
          <w:rFonts w:ascii="Times New Roman" w:hAnsi="Times New Roman" w:cs="Times New Roman"/>
          <w:b/>
          <w:sz w:val="32"/>
          <w:szCs w:val="32"/>
        </w:rPr>
        <w:t>Закона о контрактной системе в Калмыцко</w:t>
      </w:r>
      <w:r w:rsidR="004B0F6F" w:rsidRPr="00760A99">
        <w:rPr>
          <w:rFonts w:ascii="Times New Roman" w:hAnsi="Times New Roman" w:cs="Times New Roman"/>
          <w:b/>
          <w:sz w:val="32"/>
          <w:szCs w:val="32"/>
        </w:rPr>
        <w:t>го</w:t>
      </w:r>
      <w:r w:rsidR="000B75FE" w:rsidRPr="00760A99">
        <w:rPr>
          <w:rFonts w:ascii="Times New Roman" w:hAnsi="Times New Roman" w:cs="Times New Roman"/>
          <w:b/>
          <w:sz w:val="32"/>
          <w:szCs w:val="32"/>
        </w:rPr>
        <w:t xml:space="preserve"> УФАС России</w:t>
      </w:r>
      <w:r w:rsidR="004B0F6F" w:rsidRPr="00760A99">
        <w:rPr>
          <w:rFonts w:ascii="Times New Roman" w:hAnsi="Times New Roman" w:cs="Times New Roman"/>
          <w:b/>
          <w:sz w:val="32"/>
          <w:szCs w:val="32"/>
        </w:rPr>
        <w:t xml:space="preserve"> за 9 месяцев2017</w:t>
      </w:r>
      <w:r w:rsidR="00760A99">
        <w:rPr>
          <w:rFonts w:ascii="Times New Roman" w:hAnsi="Times New Roman" w:cs="Times New Roman"/>
          <w:b/>
          <w:sz w:val="32"/>
          <w:szCs w:val="32"/>
        </w:rPr>
        <w:t>г.</w:t>
      </w:r>
      <w:r w:rsidRPr="00760A99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9141D9" w:rsidRPr="00760A99" w:rsidRDefault="009141D9" w:rsidP="009141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217" w:rsidRDefault="00FE4B3A" w:rsidP="007D103D">
      <w:pPr>
        <w:pStyle w:val="a4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B77C3">
        <w:rPr>
          <w:rFonts w:ascii="Times New Roman" w:hAnsi="Times New Roman"/>
          <w:b/>
          <w:noProof/>
          <w:sz w:val="28"/>
          <w:szCs w:val="28"/>
        </w:rPr>
        <w:t>Итоги контроля за соблюдением законодательства Российской Федерации о контрактной системе в сфере закупок</w:t>
      </w:r>
      <w:r>
        <w:rPr>
          <w:rFonts w:ascii="Times New Roman" w:hAnsi="Times New Roman"/>
          <w:b/>
          <w:noProof/>
          <w:sz w:val="28"/>
          <w:szCs w:val="28"/>
        </w:rPr>
        <w:t>.</w:t>
      </w:r>
    </w:p>
    <w:p w:rsidR="00113377" w:rsidRDefault="00113377" w:rsidP="001133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Типовые  массовые</w:t>
      </w:r>
      <w:r w:rsidR="00224A5E">
        <w:rPr>
          <w:rFonts w:ascii="Times New Roman" w:hAnsi="Times New Roman"/>
          <w:b/>
          <w:noProof/>
          <w:sz w:val="28"/>
          <w:szCs w:val="28"/>
        </w:rPr>
        <w:t xml:space="preserve"> и частовстречаемые</w:t>
      </w:r>
      <w:r>
        <w:rPr>
          <w:rFonts w:ascii="Times New Roman" w:hAnsi="Times New Roman"/>
          <w:b/>
          <w:noProof/>
          <w:sz w:val="28"/>
          <w:szCs w:val="28"/>
        </w:rPr>
        <w:t xml:space="preserve"> нарушения</w:t>
      </w:r>
      <w:r w:rsidR="00C21DCB">
        <w:rPr>
          <w:rFonts w:ascii="Times New Roman" w:hAnsi="Times New Roman"/>
          <w:b/>
          <w:noProof/>
          <w:sz w:val="28"/>
          <w:szCs w:val="28"/>
        </w:rPr>
        <w:t>, выявленные в действиях Заказчиков, Уполномоченн</w:t>
      </w:r>
      <w:r w:rsidR="00F70F4F">
        <w:rPr>
          <w:rFonts w:ascii="Times New Roman" w:hAnsi="Times New Roman"/>
          <w:b/>
          <w:noProof/>
          <w:sz w:val="28"/>
          <w:szCs w:val="28"/>
        </w:rPr>
        <w:t>ых</w:t>
      </w:r>
      <w:r w:rsidR="00C21DCB">
        <w:rPr>
          <w:rFonts w:ascii="Times New Roman" w:hAnsi="Times New Roman"/>
          <w:b/>
          <w:noProof/>
          <w:sz w:val="28"/>
          <w:szCs w:val="28"/>
        </w:rPr>
        <w:t xml:space="preserve"> орган</w:t>
      </w:r>
      <w:r w:rsidR="00F70F4F">
        <w:rPr>
          <w:rFonts w:ascii="Times New Roman" w:hAnsi="Times New Roman"/>
          <w:b/>
          <w:noProof/>
          <w:sz w:val="28"/>
          <w:szCs w:val="28"/>
        </w:rPr>
        <w:t>ов</w:t>
      </w:r>
      <w:r>
        <w:rPr>
          <w:rFonts w:ascii="Times New Roman" w:hAnsi="Times New Roman"/>
          <w:b/>
          <w:noProof/>
          <w:sz w:val="28"/>
          <w:szCs w:val="28"/>
        </w:rPr>
        <w:t>.</w:t>
      </w:r>
    </w:p>
    <w:p w:rsidR="00F70F4F" w:rsidRDefault="00F70F4F" w:rsidP="00F70F4F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F70F4F">
        <w:rPr>
          <w:rFonts w:ascii="Times New Roman" w:hAnsi="Times New Roman"/>
          <w:noProof/>
          <w:sz w:val="28"/>
          <w:szCs w:val="28"/>
        </w:rPr>
        <w:t>По статистике Калмыцкого УФАС России на территории Республики Калмыкия наибольший процент закупок, проводимых Заказчиками осуществляется путем проведения электронного аукциона, это порядка 70%. В связи с этим, явные нарушения наблюдаются как раз таки при проведении данных процедур.</w:t>
      </w:r>
    </w:p>
    <w:p w:rsidR="00224A5E" w:rsidRPr="005E6131" w:rsidRDefault="00224A5E" w:rsidP="00224A5E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Прежде всего, хотелось бы отметить, что при закупках возникают проблемы, которые вытекают из таких типичных групп нарушений, как</w:t>
      </w:r>
      <w:r w:rsidRPr="005E6131">
        <w:rPr>
          <w:rFonts w:ascii="Times New Roman" w:hAnsi="Times New Roman"/>
          <w:sz w:val="32"/>
        </w:rPr>
        <w:t>:</w:t>
      </w:r>
    </w:p>
    <w:p w:rsidR="00224A5E" w:rsidRPr="00146C8E" w:rsidRDefault="00224A5E" w:rsidP="00224A5E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 </w:t>
      </w:r>
      <w:r w:rsidRPr="00146C8E">
        <w:rPr>
          <w:rFonts w:ascii="Times New Roman" w:hAnsi="Times New Roman"/>
          <w:sz w:val="32"/>
        </w:rPr>
        <w:t>истребование в составе заявок документов, не</w:t>
      </w:r>
      <w:r>
        <w:rPr>
          <w:rFonts w:ascii="Times New Roman" w:hAnsi="Times New Roman"/>
          <w:sz w:val="32"/>
        </w:rPr>
        <w:t xml:space="preserve"> </w:t>
      </w:r>
      <w:r w:rsidRPr="00146C8E">
        <w:rPr>
          <w:rFonts w:ascii="Times New Roman" w:hAnsi="Times New Roman"/>
          <w:sz w:val="32"/>
        </w:rPr>
        <w:t>предусмотренных законодательством;</w:t>
      </w:r>
    </w:p>
    <w:p w:rsidR="00224A5E" w:rsidRPr="00146C8E" w:rsidRDefault="00224A5E" w:rsidP="00224A5E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Pr="00146C8E">
        <w:rPr>
          <w:rFonts w:ascii="Times New Roman" w:hAnsi="Times New Roman"/>
          <w:sz w:val="32"/>
        </w:rPr>
        <w:t>сокращение сроков предоставления разъяснений конкурсной документации;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Pr="00146C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   </w:t>
      </w:r>
      <w:r w:rsidRPr="00146C8E">
        <w:rPr>
          <w:rFonts w:ascii="Times New Roman" w:hAnsi="Times New Roman"/>
          <w:sz w:val="32"/>
        </w:rPr>
        <w:t>установление ненадлежащего порядка и критериев оценки заявок;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Pr="00146C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 </w:t>
      </w:r>
      <w:r w:rsidRPr="00146C8E">
        <w:rPr>
          <w:rFonts w:ascii="Times New Roman" w:hAnsi="Times New Roman"/>
          <w:sz w:val="32"/>
        </w:rPr>
        <w:t>неправильное оформление содержания протоколов, составляемых в ходе определения поставщика;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</w:t>
      </w:r>
      <w:r w:rsidRPr="00146C8E">
        <w:rPr>
          <w:rFonts w:ascii="Times New Roman" w:hAnsi="Times New Roman"/>
          <w:sz w:val="32"/>
        </w:rPr>
        <w:t>установление избыточных требований к участникам;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</w:t>
      </w:r>
      <w:r w:rsidRPr="00146C8E">
        <w:rPr>
          <w:rFonts w:ascii="Times New Roman" w:hAnsi="Times New Roman"/>
          <w:sz w:val="32"/>
        </w:rPr>
        <w:t xml:space="preserve">установление условий </w:t>
      </w:r>
      <w:r>
        <w:rPr>
          <w:rFonts w:ascii="Times New Roman" w:hAnsi="Times New Roman"/>
          <w:sz w:val="32"/>
        </w:rPr>
        <w:t xml:space="preserve">в </w:t>
      </w:r>
      <w:r w:rsidRPr="00146C8E">
        <w:rPr>
          <w:rFonts w:ascii="Times New Roman" w:hAnsi="Times New Roman"/>
          <w:sz w:val="32"/>
        </w:rPr>
        <w:t>контракт</w:t>
      </w:r>
      <w:r>
        <w:rPr>
          <w:rFonts w:ascii="Times New Roman" w:hAnsi="Times New Roman"/>
          <w:sz w:val="32"/>
        </w:rPr>
        <w:t>ах</w:t>
      </w:r>
      <w:r w:rsidRPr="00146C8E">
        <w:rPr>
          <w:rFonts w:ascii="Times New Roman" w:hAnsi="Times New Roman"/>
          <w:sz w:val="32"/>
        </w:rPr>
        <w:t xml:space="preserve"> с нарушением требований Закона;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Pr="00146C8E">
        <w:rPr>
          <w:rFonts w:ascii="Times New Roman" w:hAnsi="Times New Roman"/>
          <w:sz w:val="32"/>
        </w:rPr>
        <w:t xml:space="preserve">не применение ограничений, запретов и условий, установленных подзаконными актами;  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Pr="00146C8E">
        <w:rPr>
          <w:rFonts w:ascii="Times New Roman" w:hAnsi="Times New Roman"/>
          <w:sz w:val="32"/>
        </w:rPr>
        <w:t>объединение в один предмет закупки функционально не связанных товаров, работ и услуг;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</w:t>
      </w:r>
      <w:r w:rsidRPr="00146C8E">
        <w:rPr>
          <w:rFonts w:ascii="Times New Roman" w:hAnsi="Times New Roman"/>
          <w:sz w:val="32"/>
        </w:rPr>
        <w:t>необоснованные отклонения участников;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 </w:t>
      </w:r>
      <w:r w:rsidRPr="00146C8E">
        <w:rPr>
          <w:rFonts w:ascii="Times New Roman" w:hAnsi="Times New Roman"/>
          <w:sz w:val="32"/>
        </w:rPr>
        <w:t>неправильные описания объектов закупок;</w:t>
      </w:r>
    </w:p>
    <w:p w:rsidR="00224A5E" w:rsidRPr="00146C8E" w:rsidRDefault="00224A5E" w:rsidP="00224A5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</w:t>
      </w:r>
      <w:r w:rsidRPr="00146C8E">
        <w:rPr>
          <w:rFonts w:ascii="Times New Roman" w:hAnsi="Times New Roman"/>
          <w:sz w:val="32"/>
        </w:rPr>
        <w:t>отсутствие или запутанность инструкций по заполнению заявок.</w:t>
      </w:r>
    </w:p>
    <w:p w:rsidR="00224A5E" w:rsidRDefault="00224A5E" w:rsidP="00224A5E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</w:t>
      </w:r>
      <w:r w:rsidRPr="00DA04F8">
        <w:rPr>
          <w:rFonts w:ascii="Times New Roman" w:hAnsi="Times New Roman"/>
          <w:sz w:val="32"/>
        </w:rPr>
        <w:t>з представленных данных,</w:t>
      </w:r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видно</w:t>
      </w:r>
      <w:proofErr w:type="gramEnd"/>
      <w:r>
        <w:rPr>
          <w:rFonts w:ascii="Times New Roman" w:hAnsi="Times New Roman"/>
          <w:sz w:val="32"/>
        </w:rPr>
        <w:t xml:space="preserve"> что</w:t>
      </w:r>
      <w:r w:rsidRPr="00DA04F8">
        <w:rPr>
          <w:rFonts w:ascii="Times New Roman" w:hAnsi="Times New Roman"/>
          <w:sz w:val="32"/>
        </w:rPr>
        <w:t xml:space="preserve"> большинство проблем </w:t>
      </w:r>
      <w:r w:rsidRPr="00F313DD">
        <w:rPr>
          <w:rFonts w:ascii="Times New Roman" w:hAnsi="Times New Roman"/>
          <w:b/>
          <w:sz w:val="32"/>
        </w:rPr>
        <w:t>связано с некомпетентной подготовкой документации о закупках и технических заданий</w:t>
      </w:r>
      <w:r>
        <w:rPr>
          <w:rFonts w:ascii="Times New Roman" w:hAnsi="Times New Roman"/>
          <w:sz w:val="32"/>
        </w:rPr>
        <w:t>.</w:t>
      </w:r>
    </w:p>
    <w:p w:rsidR="00224A5E" w:rsidRPr="009C6F09" w:rsidRDefault="00224A5E" w:rsidP="00224A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Таковыми </w:t>
      </w:r>
      <w:proofErr w:type="gramStart"/>
      <w:r>
        <w:rPr>
          <w:rFonts w:ascii="Times New Roman" w:hAnsi="Times New Roman"/>
          <w:i/>
          <w:sz w:val="28"/>
        </w:rPr>
        <w:t>являются</w:t>
      </w:r>
      <w:proofErr w:type="gramEnd"/>
      <w:r>
        <w:rPr>
          <w:rFonts w:ascii="Times New Roman" w:hAnsi="Times New Roman"/>
          <w:i/>
          <w:sz w:val="28"/>
        </w:rPr>
        <w:t xml:space="preserve"> например: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lastRenderedPageBreak/>
        <w:t>неправильные описания объектов закупок (</w:t>
      </w:r>
      <w:r>
        <w:rPr>
          <w:rFonts w:ascii="Times New Roman" w:hAnsi="Times New Roman"/>
          <w:i/>
          <w:sz w:val="28"/>
        </w:rPr>
        <w:t>это порядка 28,5</w:t>
      </w:r>
      <w:r w:rsidRPr="006E47C2">
        <w:rPr>
          <w:rFonts w:ascii="Times New Roman" w:hAnsi="Times New Roman"/>
          <w:i/>
          <w:sz w:val="28"/>
        </w:rPr>
        <w:t>%)</w:t>
      </w:r>
      <w:r>
        <w:rPr>
          <w:rFonts w:ascii="Times New Roman" w:hAnsi="Times New Roman"/>
          <w:i/>
          <w:sz w:val="28"/>
        </w:rPr>
        <w:t xml:space="preserve"> (так, при описании объекта закупки зачастую Заказчики не устанавливают важные и необходимые функциональные, технические характеристики товара либо наоборот устанавливаются избыточные требования к товару</w:t>
      </w:r>
      <w:proofErr w:type="gramStart"/>
      <w:r>
        <w:rPr>
          <w:rFonts w:ascii="Times New Roman" w:hAnsi="Times New Roman"/>
          <w:i/>
          <w:sz w:val="28"/>
        </w:rPr>
        <w:t xml:space="preserve"> )</w:t>
      </w:r>
      <w:proofErr w:type="gramEnd"/>
      <w:r w:rsidRPr="006E47C2">
        <w:rPr>
          <w:rFonts w:ascii="Times New Roman" w:hAnsi="Times New Roman"/>
          <w:i/>
          <w:sz w:val="28"/>
        </w:rPr>
        <w:t>;</w:t>
      </w:r>
    </w:p>
    <w:p w:rsidR="00224A5E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отсутствие или запутанность инструкций по заполнению заявок (1</w:t>
      </w:r>
      <w:r>
        <w:rPr>
          <w:rFonts w:ascii="Times New Roman" w:hAnsi="Times New Roman"/>
          <w:i/>
          <w:sz w:val="28"/>
        </w:rPr>
        <w:t>5</w:t>
      </w:r>
      <w:r w:rsidRPr="006E47C2">
        <w:rPr>
          <w:rFonts w:ascii="Times New Roman" w:hAnsi="Times New Roman"/>
          <w:i/>
          <w:sz w:val="28"/>
        </w:rPr>
        <w:t>%).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установление избыточных требований к участникам (1</w:t>
      </w:r>
      <w:r>
        <w:rPr>
          <w:rFonts w:ascii="Times New Roman" w:hAnsi="Times New Roman"/>
          <w:i/>
          <w:sz w:val="28"/>
        </w:rPr>
        <w:t>4</w:t>
      </w:r>
      <w:r w:rsidRPr="006E47C2">
        <w:rPr>
          <w:rFonts w:ascii="Times New Roman" w:hAnsi="Times New Roman"/>
          <w:i/>
          <w:sz w:val="28"/>
        </w:rPr>
        <w:t>%)</w:t>
      </w:r>
      <w:r>
        <w:rPr>
          <w:rFonts w:ascii="Times New Roman" w:hAnsi="Times New Roman"/>
          <w:i/>
          <w:sz w:val="28"/>
        </w:rPr>
        <w:t xml:space="preserve"> (к таковым можно отнести необоснованное установление требований лицензии на ту или иную деятельность </w:t>
      </w:r>
      <w:proofErr w:type="gramStart"/>
      <w:r>
        <w:rPr>
          <w:rFonts w:ascii="Times New Roman" w:hAnsi="Times New Roman"/>
          <w:i/>
          <w:sz w:val="28"/>
        </w:rPr>
        <w:t>либо</w:t>
      </w:r>
      <w:proofErr w:type="gramEnd"/>
      <w:r>
        <w:rPr>
          <w:rFonts w:ascii="Times New Roman" w:hAnsi="Times New Roman"/>
          <w:i/>
          <w:sz w:val="28"/>
        </w:rPr>
        <w:t xml:space="preserve"> наоборот в случае если деятельность лицензируется то в составе заявке необходимо требовать копию данного документа и т.д.)</w:t>
      </w:r>
      <w:r w:rsidRPr="006E47C2">
        <w:rPr>
          <w:rFonts w:ascii="Times New Roman" w:hAnsi="Times New Roman"/>
          <w:i/>
          <w:sz w:val="28"/>
        </w:rPr>
        <w:t xml:space="preserve">; </w:t>
      </w:r>
    </w:p>
    <w:p w:rsidR="00224A5E" w:rsidRPr="004605E3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установление ненадлежащего порядка и критериев оценки заявок</w:t>
      </w:r>
      <w:r>
        <w:rPr>
          <w:rFonts w:ascii="Times New Roman" w:hAnsi="Times New Roman"/>
          <w:i/>
          <w:sz w:val="28"/>
        </w:rPr>
        <w:t xml:space="preserve"> (3%)</w:t>
      </w:r>
      <w:r w:rsidRPr="004605E3">
        <w:rPr>
          <w:rFonts w:ascii="Times New Roman" w:hAnsi="Times New Roman"/>
          <w:i/>
          <w:sz w:val="28"/>
        </w:rPr>
        <w:t>;</w:t>
      </w:r>
    </w:p>
    <w:p w:rsidR="00224A5E" w:rsidRPr="004605E3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истребование в составе заявок документов, непредусмотренных законодательством</w:t>
      </w:r>
      <w:r>
        <w:rPr>
          <w:rFonts w:ascii="Times New Roman" w:hAnsi="Times New Roman"/>
          <w:i/>
          <w:sz w:val="28"/>
        </w:rPr>
        <w:t xml:space="preserve"> (1,5%)</w:t>
      </w:r>
      <w:r w:rsidRPr="004605E3">
        <w:rPr>
          <w:rFonts w:ascii="Times New Roman" w:hAnsi="Times New Roman"/>
          <w:i/>
          <w:sz w:val="28"/>
        </w:rPr>
        <w:t>;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объединение в один предмет закупки функционально не связанных товаров (7%)</w:t>
      </w:r>
      <w:r>
        <w:rPr>
          <w:rFonts w:ascii="Times New Roman" w:hAnsi="Times New Roman"/>
          <w:i/>
          <w:sz w:val="28"/>
        </w:rPr>
        <w:t xml:space="preserve"> (к таковым примерам можно отнести лекарственные препараты, либо лекарственные препараты, медицинские инструменты и дезинфицирующие средства в одном лоте)</w:t>
      </w:r>
      <w:r w:rsidRPr="006E47C2">
        <w:rPr>
          <w:rFonts w:ascii="Times New Roman" w:hAnsi="Times New Roman"/>
          <w:i/>
          <w:sz w:val="28"/>
        </w:rPr>
        <w:t>;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не применение ограничений, запретов и условий, установленных подзаконными актами (2%)</w:t>
      </w:r>
      <w:r>
        <w:rPr>
          <w:rFonts w:ascii="Times New Roman" w:hAnsi="Times New Roman"/>
          <w:i/>
          <w:sz w:val="28"/>
        </w:rPr>
        <w:t xml:space="preserve"> (в основном запреты касаются товаров иностранного производства, выполнение работ, оказания услуг)</w:t>
      </w:r>
      <w:r w:rsidRPr="006E47C2">
        <w:rPr>
          <w:rFonts w:ascii="Times New Roman" w:hAnsi="Times New Roman"/>
          <w:i/>
          <w:sz w:val="28"/>
        </w:rPr>
        <w:t xml:space="preserve">;  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gramStart"/>
      <w:r w:rsidRPr="006E47C2">
        <w:rPr>
          <w:rFonts w:ascii="Times New Roman" w:hAnsi="Times New Roman"/>
          <w:i/>
          <w:sz w:val="28"/>
        </w:rPr>
        <w:t>установление условий государственных контрактов с нарушением требований Закона (3%)</w:t>
      </w:r>
      <w:r>
        <w:rPr>
          <w:rFonts w:ascii="Times New Roman" w:hAnsi="Times New Roman"/>
          <w:i/>
          <w:sz w:val="28"/>
        </w:rPr>
        <w:t xml:space="preserve"> (в большинстве случаев Заказчики не устанавливают сроки выполнения работ, особенно это касается строительства, в контракте отсутствуют сведения о сроках оплаты, гарантийного срока к товару, срока возврата денежных средств внесенных в качестве обеспечения заявок, исполнения контракта, не всегда указывается срок действия контракта, не прописывается ответственность сторон по контракту)</w:t>
      </w:r>
      <w:r w:rsidRPr="006E47C2">
        <w:rPr>
          <w:rFonts w:ascii="Times New Roman" w:hAnsi="Times New Roman"/>
          <w:i/>
          <w:sz w:val="28"/>
        </w:rPr>
        <w:t>;</w:t>
      </w:r>
      <w:proofErr w:type="gramEnd"/>
    </w:p>
    <w:p w:rsidR="00224A5E" w:rsidRPr="004605E3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сокращение сроков предоставления разъяснений закупочной документации</w:t>
      </w:r>
      <w:r>
        <w:rPr>
          <w:rFonts w:ascii="Times New Roman" w:hAnsi="Times New Roman"/>
          <w:i/>
          <w:sz w:val="28"/>
        </w:rPr>
        <w:t xml:space="preserve"> (1%)</w:t>
      </w:r>
      <w:r w:rsidRPr="004605E3">
        <w:rPr>
          <w:rFonts w:ascii="Times New Roman" w:hAnsi="Times New Roman"/>
          <w:i/>
          <w:sz w:val="28"/>
        </w:rPr>
        <w:t>;</w:t>
      </w:r>
    </w:p>
    <w:p w:rsidR="00224A5E" w:rsidRPr="004605E3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неправильное оформление содержания протоколов, составляемых в ходе определения поставщика</w:t>
      </w:r>
      <w:r>
        <w:rPr>
          <w:rFonts w:ascii="Times New Roman" w:hAnsi="Times New Roman"/>
          <w:i/>
          <w:sz w:val="28"/>
        </w:rPr>
        <w:t xml:space="preserve"> (1%) (в данном случае, как </w:t>
      </w:r>
      <w:proofErr w:type="gramStart"/>
      <w:r>
        <w:rPr>
          <w:rFonts w:ascii="Times New Roman" w:hAnsi="Times New Roman"/>
          <w:i/>
          <w:sz w:val="28"/>
        </w:rPr>
        <w:t>правило</w:t>
      </w:r>
      <w:proofErr w:type="gramEnd"/>
      <w:r>
        <w:rPr>
          <w:rFonts w:ascii="Times New Roman" w:hAnsi="Times New Roman"/>
          <w:i/>
          <w:sz w:val="28"/>
        </w:rPr>
        <w:t xml:space="preserve"> Секретари комиссии не в полной мере описывают по какой именно причине отклонена заявка участника, даже не указывают статью Закона №44ФЗ)</w:t>
      </w:r>
      <w:r w:rsidRPr="004605E3">
        <w:rPr>
          <w:rFonts w:ascii="Times New Roman" w:hAnsi="Times New Roman"/>
          <w:i/>
          <w:sz w:val="28"/>
        </w:rPr>
        <w:t>;</w:t>
      </w:r>
    </w:p>
    <w:p w:rsidR="00224A5E" w:rsidRPr="006E47C2" w:rsidRDefault="00224A5E" w:rsidP="00224A5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gramStart"/>
      <w:r w:rsidRPr="006E47C2">
        <w:rPr>
          <w:rFonts w:ascii="Times New Roman" w:hAnsi="Times New Roman"/>
          <w:i/>
          <w:sz w:val="28"/>
        </w:rPr>
        <w:t xml:space="preserve">необоснованные отклонения участников </w:t>
      </w:r>
      <w:r>
        <w:rPr>
          <w:rFonts w:ascii="Times New Roman" w:hAnsi="Times New Roman"/>
          <w:i/>
          <w:sz w:val="28"/>
        </w:rPr>
        <w:t>либо необоснованный допуск</w:t>
      </w:r>
      <w:r w:rsidRPr="006E47C2">
        <w:rPr>
          <w:rFonts w:ascii="Times New Roman" w:hAnsi="Times New Roman"/>
          <w:i/>
          <w:sz w:val="28"/>
        </w:rPr>
        <w:t>(24%)</w:t>
      </w:r>
      <w:r>
        <w:rPr>
          <w:rFonts w:ascii="Times New Roman" w:hAnsi="Times New Roman"/>
          <w:i/>
          <w:sz w:val="28"/>
        </w:rPr>
        <w:t xml:space="preserve"> (данные нарушения разнообразны.</w:t>
      </w:r>
      <w:proofErr w:type="gramEnd"/>
      <w:r>
        <w:rPr>
          <w:rFonts w:ascii="Times New Roman" w:hAnsi="Times New Roman"/>
          <w:i/>
          <w:sz w:val="28"/>
        </w:rPr>
        <w:t xml:space="preserve"> Так к примеру, Закупочная комиссия Заказчика при рассмотрении заявок на участие в закупке по выполнению работ предоставляет технические характеристики к используемым товарам, показатели которых соответствуют, но при этом данного участника отклоняют</w:t>
      </w:r>
      <w:proofErr w:type="gramStart"/>
      <w:r>
        <w:rPr>
          <w:rFonts w:ascii="Times New Roman" w:hAnsi="Times New Roman"/>
          <w:i/>
          <w:sz w:val="28"/>
        </w:rPr>
        <w:t xml:space="preserve"> )</w:t>
      </w:r>
      <w:proofErr w:type="gramEnd"/>
      <w:r w:rsidRPr="006E47C2">
        <w:rPr>
          <w:rFonts w:ascii="Times New Roman" w:hAnsi="Times New Roman"/>
          <w:i/>
          <w:sz w:val="28"/>
        </w:rPr>
        <w:t>;</w:t>
      </w:r>
    </w:p>
    <w:p w:rsidR="00224A5E" w:rsidRPr="004F0ACC" w:rsidRDefault="00224A5E" w:rsidP="00224A5E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sz w:val="6"/>
        </w:rPr>
      </w:pPr>
    </w:p>
    <w:p w:rsidR="00224A5E" w:rsidRPr="00F70F4F" w:rsidRDefault="00224A5E" w:rsidP="00F70F4F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113377" w:rsidRPr="008A2CD0" w:rsidRDefault="00407CCB" w:rsidP="00FB55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377" w:rsidRPr="008A2CD0">
        <w:rPr>
          <w:rFonts w:ascii="Times New Roman" w:hAnsi="Times New Roman" w:cs="Times New Roman"/>
          <w:sz w:val="28"/>
          <w:szCs w:val="28"/>
        </w:rPr>
        <w:t>Основная проблема заключается в ошибке</w:t>
      </w:r>
      <w:r w:rsidR="00113377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113377" w:rsidRPr="008A2CD0">
        <w:rPr>
          <w:rFonts w:ascii="Times New Roman" w:hAnsi="Times New Roman" w:cs="Times New Roman"/>
          <w:sz w:val="28"/>
          <w:szCs w:val="28"/>
        </w:rPr>
        <w:t>при разработке технического задания и подготовке аукционной документации.</w:t>
      </w:r>
      <w:proofErr w:type="gramEnd"/>
    </w:p>
    <w:p w:rsidR="00224A5E" w:rsidRPr="00224A5E" w:rsidRDefault="00F451D7" w:rsidP="00FB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A5E" w:rsidRPr="00224A5E">
        <w:rPr>
          <w:rFonts w:ascii="Times New Roman" w:hAnsi="Times New Roman" w:cs="Times New Roman"/>
          <w:bCs/>
          <w:sz w:val="28"/>
          <w:szCs w:val="28"/>
        </w:rPr>
        <w:t>Так, при рассмотрении жалоб наиболее часто встречающееся нарушение связано с формированием заказчиками технического задания, формулировки которого затрудняют, а порой делают невозможным подачу заявки, соответствующей его положениям. Нарушение заключается в установлении в документации требования о необходимости указания в заявке описания товаров, работ, услуг в соответствии с потребностями заказчика. При этом в документации отсутствует указание на разделы, в соответствии с которыми необходимо сформировать предложение, либо содержатся противоречивые значения показателей, подлежащих указанию, либо требования указать характеристики товара, которые фактически возможно указать только при условии наличия соответствующего товара у участника на момент подачи заявки. Результатом данных действий является отказ в допуске к участию в закупке либо допуск только одного участника. При выявлении комиссией ФАС России указанных фактов заказчику выдается предписание о внесении изменений в документацию о закупке, а виновные в совершении данного действия лица привлекаются к административной ответственности.</w:t>
      </w:r>
    </w:p>
    <w:p w:rsidR="00113377" w:rsidRPr="008A2CD0" w:rsidRDefault="008F1340" w:rsidP="00FB55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377" w:rsidRPr="008A2CD0">
        <w:rPr>
          <w:rFonts w:ascii="Times New Roman" w:hAnsi="Times New Roman" w:cs="Times New Roman"/>
          <w:sz w:val="28"/>
          <w:szCs w:val="28"/>
        </w:rPr>
        <w:t>Зачастую заказчики, составляя техническое задание, не указывают все необходимые и важные функциональные технические характ</w:t>
      </w:r>
      <w:r w:rsidR="007356FD">
        <w:rPr>
          <w:rFonts w:ascii="Times New Roman" w:hAnsi="Times New Roman" w:cs="Times New Roman"/>
          <w:sz w:val="28"/>
          <w:szCs w:val="28"/>
        </w:rPr>
        <w:t xml:space="preserve">еристики приобретаемого товара. </w:t>
      </w:r>
      <w:r w:rsidR="00113377" w:rsidRPr="008A2CD0">
        <w:rPr>
          <w:rFonts w:ascii="Times New Roman" w:hAnsi="Times New Roman" w:cs="Times New Roman"/>
          <w:sz w:val="28"/>
          <w:szCs w:val="28"/>
        </w:rPr>
        <w:t xml:space="preserve">Данный факт приводит к тому, что участники </w:t>
      </w:r>
      <w:r w:rsidR="00113377">
        <w:rPr>
          <w:rFonts w:ascii="Times New Roman" w:hAnsi="Times New Roman" w:cs="Times New Roman"/>
          <w:sz w:val="28"/>
          <w:szCs w:val="28"/>
        </w:rPr>
        <w:t>закупки</w:t>
      </w:r>
      <w:r w:rsidR="00113377" w:rsidRPr="008A2CD0">
        <w:rPr>
          <w:rFonts w:ascii="Times New Roman" w:hAnsi="Times New Roman" w:cs="Times New Roman"/>
          <w:sz w:val="28"/>
          <w:szCs w:val="28"/>
        </w:rPr>
        <w:t xml:space="preserve"> предлагают товар не всегда подходящий по техническим характеристикам. Поэтому, необходимо указывать все необходимые характеристики, но при этом не забывать о тех факторах, котор</w:t>
      </w:r>
      <w:r w:rsidR="00113377">
        <w:rPr>
          <w:rFonts w:ascii="Times New Roman" w:hAnsi="Times New Roman" w:cs="Times New Roman"/>
          <w:sz w:val="28"/>
          <w:szCs w:val="28"/>
        </w:rPr>
        <w:t>ые могут ограничить конкуренцию</w:t>
      </w:r>
      <w:r w:rsidR="00113377" w:rsidRPr="008A2CD0">
        <w:rPr>
          <w:rFonts w:ascii="Times New Roman" w:hAnsi="Times New Roman" w:cs="Times New Roman"/>
          <w:sz w:val="28"/>
          <w:szCs w:val="28"/>
        </w:rPr>
        <w:t>.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 </w:t>
      </w:r>
      <w:r w:rsidR="008F1340">
        <w:t xml:space="preserve">  </w:t>
      </w:r>
      <w:r>
        <w:t xml:space="preserve"> </w:t>
      </w:r>
      <w:r w:rsidR="00113377">
        <w:t xml:space="preserve">При описании объекта закупки через его качественные характеристики заказчиком указываются его свойства, характеристики, признаки, соответствующие назначению и предъявляемым требованиям и позволяющие удовлетворять соответствующие потребности заказчика. При этом заказчику необходимо руководствоваться нормами </w:t>
      </w:r>
      <w:r w:rsidR="00F70F4F">
        <w:t>ст. 33 Федерального закона от 05.04.2013г. №44-ФЗ «О контрактной системе в сфере закупок товаров, работ и услуг для обеспечения государственных и муниципальных нужд» (далее по тексту-ФЗ№44, Закон о контрактной системе в сфере закупок)</w:t>
      </w:r>
      <w:r w:rsidR="00407CCB">
        <w:t>.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</w:t>
      </w:r>
      <w:r w:rsidR="008F1340">
        <w:t xml:space="preserve">  </w:t>
      </w:r>
      <w:r>
        <w:t xml:space="preserve">  </w:t>
      </w:r>
      <w:r w:rsidR="00113377">
        <w:t>Технические характеристики объекта закупки обозначаются через информацию, определяющую технические свойства товара, работы, услуги. Речь идет об описании объекта закупки с указанием конкретных параметров, физических величин</w:t>
      </w:r>
      <w:r w:rsidR="00407CCB">
        <w:t>,</w:t>
      </w:r>
      <w:r w:rsidR="00113377">
        <w:t xml:space="preserve"> показателей, порядка выполнения работ, оказания услуг.</w:t>
      </w:r>
    </w:p>
    <w:p w:rsidR="00113377" w:rsidRDefault="00407CCB" w:rsidP="00FB5596">
      <w:pPr>
        <w:pStyle w:val="ConsPlusNormal"/>
        <w:spacing w:line="276" w:lineRule="auto"/>
        <w:jc w:val="both"/>
      </w:pPr>
      <w:r>
        <w:t xml:space="preserve">    </w:t>
      </w:r>
      <w:r w:rsidR="008F1340">
        <w:t xml:space="preserve">  </w:t>
      </w:r>
      <w:r>
        <w:t xml:space="preserve">  </w:t>
      </w:r>
      <w:r w:rsidR="00113377">
        <w:t xml:space="preserve">Так, например, при рассмотрении жалобы на действия заказчика в связи с нарушением правил описания объекта закупки Калмыцкое УФАС России посчитало, что поскольку </w:t>
      </w:r>
      <w:proofErr w:type="spellStart"/>
      <w:r w:rsidR="00113377">
        <w:t>водопоглощение</w:t>
      </w:r>
      <w:proofErr w:type="spellEnd"/>
      <w:r w:rsidR="00113377">
        <w:t xml:space="preserve"> кирпича измеряется в процентах, а прочность связи </w:t>
      </w:r>
      <w:r w:rsidR="00113377">
        <w:lastRenderedPageBreak/>
        <w:t>резины с металлом в кгс/см</w:t>
      </w:r>
      <w:proofErr w:type="gramStart"/>
      <w:r w:rsidR="00113377">
        <w:rPr>
          <w:vertAlign w:val="superscript"/>
        </w:rPr>
        <w:t>2</w:t>
      </w:r>
      <w:proofErr w:type="gramEnd"/>
      <w:r w:rsidR="00113377">
        <w:t>,</w:t>
      </w:r>
      <w:r w:rsidR="00A45FDD">
        <w:t xml:space="preserve"> то</w:t>
      </w:r>
      <w:r w:rsidR="00113377">
        <w:t xml:space="preserve"> заказчик недостоверно указал в документации единицы измерения данных показателей.  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  </w:t>
      </w:r>
      <w:r w:rsidR="008F1340">
        <w:t xml:space="preserve"> </w:t>
      </w:r>
      <w:r>
        <w:t xml:space="preserve"> </w:t>
      </w:r>
      <w:r w:rsidR="00113377">
        <w:t xml:space="preserve">Отметим, что </w:t>
      </w:r>
      <w:hyperlink r:id="rId6" w:history="1">
        <w:r w:rsidR="00113377">
          <w:rPr>
            <w:color w:val="0000FF"/>
          </w:rPr>
          <w:t>Закон</w:t>
        </w:r>
      </w:hyperlink>
      <w:r w:rsidR="00113377">
        <w:t xml:space="preserve"> не устанавливает запрет на включение в документацию о закупке требований к физико-химическим показателям товара. Запрет действует в отношении установления требований, которые ограничивают конкуренцию. Однако последнее требование носит оценочный характер, поскольку каких-либо перечней требований, ограничивающих конкуренцию, их описания в законодательстве РФ не содержится. В этой связи имеется практика, как допускающая включение в документацию о закупке требований к химическому составу закупаемых товаров, в частности, когда это соответствует требованиям </w:t>
      </w:r>
      <w:proofErr w:type="spellStart"/>
      <w:r w:rsidR="00113377">
        <w:t>ГОСТов</w:t>
      </w:r>
      <w:proofErr w:type="spellEnd"/>
      <w:r w:rsidR="00113377">
        <w:t xml:space="preserve"> и технических регламентов.</w:t>
      </w:r>
    </w:p>
    <w:p w:rsidR="00113377" w:rsidRDefault="00113377" w:rsidP="00FB5596">
      <w:pPr>
        <w:pStyle w:val="ConsPlusNormal"/>
        <w:spacing w:line="276" w:lineRule="auto"/>
        <w:jc w:val="both"/>
      </w:pPr>
      <w:r>
        <w:t xml:space="preserve">Функциональные характеристики объекта закупки предусматривают набор сведений о товаре, работе, услуге, удовлетворяющих потребности заказчика, и формулируются на основании назначения объекта закупки, требований к его использованию. </w:t>
      </w:r>
      <w:r w:rsidR="00407CCB">
        <w:t xml:space="preserve">          </w:t>
      </w:r>
      <w:r>
        <w:t>Например, поддержание определенного температурного режима в отношении холодильного оборудования, пищевая ценность в</w:t>
      </w:r>
      <w:r w:rsidR="00407CCB">
        <w:t xml:space="preserve"> отношении продуктов питания и п</w:t>
      </w:r>
      <w:r>
        <w:t>р.</w:t>
      </w:r>
    </w:p>
    <w:p w:rsidR="00113377" w:rsidRDefault="00407CCB" w:rsidP="00FB5596">
      <w:pPr>
        <w:pStyle w:val="ConsPlusNormal"/>
        <w:spacing w:line="276" w:lineRule="auto"/>
        <w:jc w:val="both"/>
      </w:pPr>
      <w:r>
        <w:t xml:space="preserve">       </w:t>
      </w:r>
      <w:r w:rsidR="008F1340">
        <w:t xml:space="preserve">  </w:t>
      </w:r>
      <w:r w:rsidR="00113377">
        <w:t>Эксплуатационные характеристики объекта закупки отражают его надежность, работоспособность, условия эксплуатации (прочность, долговечность, санитарно-гигиенические характеристики, эксплуатационные расходы и пр.).</w:t>
      </w:r>
    </w:p>
    <w:p w:rsidR="00113377" w:rsidRDefault="00A45FDD" w:rsidP="00FB5596">
      <w:pPr>
        <w:pStyle w:val="ConsPlusNormal"/>
        <w:spacing w:line="276" w:lineRule="auto"/>
        <w:jc w:val="both"/>
      </w:pPr>
      <w:r>
        <w:t xml:space="preserve">         </w:t>
      </w:r>
      <w:r w:rsidR="00113377">
        <w:t>Описание объекта закупки может отражать также особенности его упаковки и маркировки (</w:t>
      </w:r>
      <w:r>
        <w:t xml:space="preserve">при этом </w:t>
      </w:r>
      <w:r w:rsidR="00407CCB">
        <w:t>здесь необходимо будет руководствоваться</w:t>
      </w:r>
      <w:r w:rsidR="00113377">
        <w:t xml:space="preserve"> требования</w:t>
      </w:r>
      <w:r w:rsidR="00407CCB">
        <w:t>ми</w:t>
      </w:r>
      <w:r w:rsidR="00113377">
        <w:t xml:space="preserve"> </w:t>
      </w:r>
      <w:hyperlink r:id="rId7" w:history="1">
        <w:r w:rsidR="00113377">
          <w:rPr>
            <w:color w:val="0000FF"/>
          </w:rPr>
          <w:t>ст. 481</w:t>
        </w:r>
      </w:hyperlink>
      <w:r w:rsidR="00113377">
        <w:t xml:space="preserve"> ГК РФ).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     </w:t>
      </w:r>
      <w:r w:rsidR="00113377">
        <w:t>Кроме того, часто встречаемые</w:t>
      </w:r>
      <w:r w:rsidR="00A84AE5" w:rsidRPr="00A84AE5">
        <w:t xml:space="preserve"> </w:t>
      </w:r>
      <w:r w:rsidR="00A84AE5" w:rsidRPr="0098021A">
        <w:t>со стороны заказчика</w:t>
      </w:r>
      <w:r w:rsidR="00A84AE5">
        <w:t xml:space="preserve"> допущенные</w:t>
      </w:r>
      <w:r w:rsidR="00113377">
        <w:t xml:space="preserve"> нарушения </w:t>
      </w:r>
      <w:r w:rsidR="00113377" w:rsidRPr="0098021A">
        <w:t xml:space="preserve">статьи 33 Закона о контрактной системе </w:t>
      </w:r>
      <w:r w:rsidR="00113377">
        <w:t xml:space="preserve">при </w:t>
      </w:r>
      <w:r w:rsidR="00113377" w:rsidRPr="0098021A">
        <w:t>включени</w:t>
      </w:r>
      <w:r w:rsidR="00113377">
        <w:t>и</w:t>
      </w:r>
      <w:r w:rsidR="00113377" w:rsidRPr="0098021A">
        <w:t xml:space="preserve"> в описание объекта закупки требования к товарам, влекуще</w:t>
      </w:r>
      <w:r w:rsidR="00113377">
        <w:t>м</w:t>
      </w:r>
      <w:r w:rsidR="00113377" w:rsidRPr="0098021A">
        <w:t xml:space="preserve"> за собой ограничение коли</w:t>
      </w:r>
      <w:r w:rsidR="00113377">
        <w:t xml:space="preserve">чества участников </w:t>
      </w:r>
      <w:r w:rsidR="00A45FDD">
        <w:t xml:space="preserve">при </w:t>
      </w:r>
      <w:r w:rsidR="00113377">
        <w:t>закупк</w:t>
      </w:r>
      <w:r w:rsidR="00A45FDD">
        <w:t>е</w:t>
      </w:r>
      <w:r w:rsidR="00113377">
        <w:t xml:space="preserve"> лекарственных препаратов и изделий медицинского назначения.</w:t>
      </w:r>
      <w:r w:rsidR="00113377" w:rsidRPr="0098021A">
        <w:t xml:space="preserve"> 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    </w:t>
      </w:r>
      <w:r w:rsidR="00407CCB">
        <w:t xml:space="preserve">Более того, в данных закупках Заказчиками помимо всего прочего допускаются </w:t>
      </w:r>
      <w:r w:rsidR="00113377">
        <w:t xml:space="preserve">нарушения ст. 8 </w:t>
      </w:r>
      <w:r w:rsidR="00407CCB">
        <w:t xml:space="preserve">Закон о контрактной системе </w:t>
      </w:r>
      <w:r w:rsidR="00113377">
        <w:t>и ст.17 Закона о защите конкуренции в части объединения в один лот товаров</w:t>
      </w:r>
      <w:r w:rsidR="001F574F">
        <w:t>, функци</w:t>
      </w:r>
      <w:r w:rsidR="00EB75B4">
        <w:t>онально не связанных между собо</w:t>
      </w:r>
      <w:r w:rsidR="00EA713A">
        <w:t>й</w:t>
      </w:r>
      <w:r w:rsidR="00113377">
        <w:t xml:space="preserve">. Так, например, как </w:t>
      </w:r>
      <w:r w:rsidR="00113377" w:rsidRPr="0022633D">
        <w:t>издели</w:t>
      </w:r>
      <w:r w:rsidR="00EA713A">
        <w:t>я</w:t>
      </w:r>
      <w:r w:rsidR="00113377" w:rsidRPr="0022633D">
        <w:t xml:space="preserve"> медицинского назначения, дезинфицирующи</w:t>
      </w:r>
      <w:r w:rsidR="00EA713A">
        <w:t>е</w:t>
      </w:r>
      <w:r w:rsidR="00113377" w:rsidRPr="0022633D">
        <w:t xml:space="preserve"> средств</w:t>
      </w:r>
      <w:r w:rsidR="00EA713A">
        <w:t>а</w:t>
      </w:r>
      <w:r w:rsidR="00113377" w:rsidRPr="0022633D">
        <w:t>, материал</w:t>
      </w:r>
      <w:r w:rsidR="00EA713A">
        <w:t>ы</w:t>
      </w:r>
      <w:r w:rsidR="00113377" w:rsidRPr="0022633D">
        <w:t xml:space="preserve"> для стоматологии, лабораторн</w:t>
      </w:r>
      <w:r w:rsidR="00EA713A">
        <w:t>ый</w:t>
      </w:r>
      <w:r w:rsidR="00113377" w:rsidRPr="0022633D">
        <w:t xml:space="preserve"> расходн</w:t>
      </w:r>
      <w:r w:rsidR="00EA713A">
        <w:t>ый</w:t>
      </w:r>
      <w:r w:rsidR="00113377" w:rsidRPr="0022633D">
        <w:t xml:space="preserve"> материал, издели</w:t>
      </w:r>
      <w:r w:rsidR="00EA713A">
        <w:t>я</w:t>
      </w:r>
      <w:r w:rsidR="00113377" w:rsidRPr="0022633D">
        <w:t xml:space="preserve"> из латекса, лекарственны</w:t>
      </w:r>
      <w:r w:rsidR="00EA713A">
        <w:t>е</w:t>
      </w:r>
      <w:r w:rsidR="00113377" w:rsidRPr="0022633D">
        <w:t xml:space="preserve"> средств</w:t>
      </w:r>
      <w:r w:rsidR="00EA713A">
        <w:t>а</w:t>
      </w:r>
      <w:r w:rsidR="00113377" w:rsidRPr="0022633D">
        <w:t>, что ведет к снижению круга участников закупки.</w:t>
      </w:r>
      <w:r w:rsidR="00113377">
        <w:t xml:space="preserve"> </w:t>
      </w:r>
    </w:p>
    <w:p w:rsidR="00113377" w:rsidRDefault="00F451D7" w:rsidP="00FB5596">
      <w:pPr>
        <w:pStyle w:val="ConsPlusNormal"/>
        <w:spacing w:line="276" w:lineRule="auto"/>
        <w:jc w:val="both"/>
      </w:pPr>
      <w:r>
        <w:t xml:space="preserve">        </w:t>
      </w:r>
      <w:r w:rsidR="00113377" w:rsidRPr="00363448">
        <w:t>При этом частью 2 статьи 8 Закона о контрактной системе установлено,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</w:t>
      </w:r>
      <w:r w:rsidR="00113377">
        <w:t xml:space="preserve">. </w:t>
      </w:r>
      <w:proofErr w:type="gramStart"/>
      <w:r w:rsidR="00113377">
        <w:t xml:space="preserve">В частности, в данном случае, законодатель указывает, что </w:t>
      </w:r>
      <w:r w:rsidR="00113377" w:rsidRPr="00363448">
        <w:t xml:space="preserve">Законом о контрактной системе не предусмотрено ограничений по включению в документацию аукциона требований к товару (кроме указанных выше ограничений), являющихся значимыми для заказчика, соответственно, заказчик вправе установить такие </w:t>
      </w:r>
      <w:r w:rsidR="00113377" w:rsidRPr="00363448">
        <w:lastRenderedPageBreak/>
        <w:t>технические и функциональные характеристики товаров, которые отвечают его потребностям, при этом заказчик вправе в необходимой степени детализировать предмет закупок.</w:t>
      </w:r>
      <w:proofErr w:type="gramEnd"/>
    </w:p>
    <w:p w:rsidR="00B65876" w:rsidRDefault="00B65876" w:rsidP="00FB55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встречается, к примеру, такое, что при описании объекта закупки Заказчик,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установив те или иные требования к товару в техническом задании не разрабатывает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должным образом инструкцию по заполнению для участников закупки. В итоге, как правило, значительно снижается количество потенциальных участников либо при подаче заявки те или иные участники отклоняются комиссией по закупке по причине неверного заполнения заявки.</w:t>
      </w:r>
    </w:p>
    <w:p w:rsidR="00624C4D" w:rsidRPr="00624C4D" w:rsidRDefault="00B65876" w:rsidP="00FB5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C4D">
        <w:rPr>
          <w:rFonts w:ascii="Times New Roman" w:hAnsi="Times New Roman" w:cs="Times New Roman"/>
          <w:sz w:val="28"/>
          <w:szCs w:val="28"/>
        </w:rPr>
        <w:t xml:space="preserve">       Также допускаются нарушения в части установления завышенных и необоснованных требований к участникам закупки.</w:t>
      </w:r>
      <w:r w:rsidR="00624C4D" w:rsidRPr="00624C4D">
        <w:rPr>
          <w:rFonts w:ascii="Times New Roman" w:hAnsi="Times New Roman"/>
          <w:sz w:val="28"/>
          <w:szCs w:val="28"/>
        </w:rPr>
        <w:t xml:space="preserve"> При описании объекта закупки, Заказчиком используются устаревшие или не существующие ТУ, </w:t>
      </w:r>
      <w:proofErr w:type="spellStart"/>
      <w:r w:rsidR="00624C4D" w:rsidRPr="00624C4D">
        <w:rPr>
          <w:rFonts w:ascii="Times New Roman" w:hAnsi="Times New Roman"/>
          <w:sz w:val="28"/>
          <w:szCs w:val="28"/>
        </w:rPr>
        <w:t>ГОСТы</w:t>
      </w:r>
      <w:proofErr w:type="spellEnd"/>
      <w:r w:rsidR="00624C4D" w:rsidRPr="00624C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4C4D" w:rsidRPr="00624C4D">
        <w:rPr>
          <w:rFonts w:ascii="Times New Roman" w:hAnsi="Times New Roman"/>
          <w:sz w:val="28"/>
          <w:szCs w:val="28"/>
        </w:rPr>
        <w:t>СНИПы</w:t>
      </w:r>
      <w:proofErr w:type="spellEnd"/>
      <w:r w:rsidR="00624C4D" w:rsidRPr="00624C4D">
        <w:rPr>
          <w:rFonts w:ascii="Times New Roman" w:hAnsi="Times New Roman"/>
          <w:sz w:val="28"/>
          <w:szCs w:val="28"/>
        </w:rPr>
        <w:t>, либо установлены собственные требования к товару в связи с потребностью, но без обоснования, что также является нарушением.</w:t>
      </w:r>
    </w:p>
    <w:p w:rsidR="00B65876" w:rsidRDefault="00624C4D" w:rsidP="00FB55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876">
        <w:rPr>
          <w:rFonts w:ascii="Times New Roman" w:hAnsi="Times New Roman" w:cs="Times New Roman"/>
          <w:sz w:val="28"/>
          <w:szCs w:val="28"/>
        </w:rPr>
        <w:t xml:space="preserve"> Таковыми, к примеру, могут являться требования о предоставлении в с</w:t>
      </w:r>
      <w:r w:rsidR="00031050">
        <w:rPr>
          <w:rFonts w:ascii="Times New Roman" w:hAnsi="Times New Roman" w:cs="Times New Roman"/>
          <w:sz w:val="28"/>
          <w:szCs w:val="28"/>
        </w:rPr>
        <w:t>оставе заявки копии лицензии</w:t>
      </w:r>
      <w:r w:rsidR="00B65876">
        <w:rPr>
          <w:rFonts w:ascii="Times New Roman" w:hAnsi="Times New Roman" w:cs="Times New Roman"/>
          <w:sz w:val="28"/>
          <w:szCs w:val="28"/>
        </w:rPr>
        <w:t xml:space="preserve">, что также может повлечь за собой ограничение числа участников. </w:t>
      </w:r>
    </w:p>
    <w:p w:rsidR="00760A99" w:rsidRPr="00760A99" w:rsidRDefault="005C1E6D" w:rsidP="00FB559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3734" w:rsidRPr="00760A99">
        <w:rPr>
          <w:rFonts w:ascii="Times New Roman" w:hAnsi="Times New Roman"/>
          <w:sz w:val="28"/>
          <w:szCs w:val="28"/>
        </w:rPr>
        <w:t>Также имеются нарушения, которые выявляются в действия</w:t>
      </w:r>
      <w:r w:rsidR="00760A99" w:rsidRPr="00760A99">
        <w:rPr>
          <w:rFonts w:ascii="Times New Roman" w:hAnsi="Times New Roman"/>
          <w:sz w:val="28"/>
          <w:szCs w:val="28"/>
        </w:rPr>
        <w:t>х закупочной комиссии и</w:t>
      </w:r>
      <w:r w:rsidR="00403734" w:rsidRPr="00760A99">
        <w:rPr>
          <w:rFonts w:ascii="Times New Roman" w:hAnsi="Times New Roman"/>
          <w:sz w:val="28"/>
          <w:szCs w:val="28"/>
        </w:rPr>
        <w:t xml:space="preserve"> связаны с необоснованными отклонениями участников закупок</w:t>
      </w:r>
      <w:r w:rsidR="00760A99" w:rsidRPr="00760A99">
        <w:rPr>
          <w:rFonts w:ascii="Times New Roman" w:hAnsi="Times New Roman"/>
          <w:sz w:val="28"/>
          <w:szCs w:val="28"/>
        </w:rPr>
        <w:t>.</w:t>
      </w:r>
      <w:r w:rsidR="00760A99" w:rsidRPr="00760A99">
        <w:rPr>
          <w:rFonts w:ascii="Times New Roman" w:hAnsi="Times New Roman" w:cs="Times New Roman"/>
          <w:sz w:val="28"/>
          <w:szCs w:val="28"/>
        </w:rPr>
        <w:t xml:space="preserve"> Отклонение участников размещения заказа происходит по разнообразным основаниям. Например, комиссия не допускает к участию в аукционе участника размещения закупки, которые не представили сведения о конкретных характеристиках товара и не предоставлении о стране происхождения товара, хотя участник представил такие сведения. </w:t>
      </w:r>
    </w:p>
    <w:p w:rsidR="00403734" w:rsidRDefault="005C1E6D" w:rsidP="00FB5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0A99" w:rsidRPr="00760A99">
        <w:rPr>
          <w:rFonts w:ascii="Times New Roman" w:hAnsi="Times New Roman"/>
          <w:sz w:val="28"/>
          <w:szCs w:val="28"/>
        </w:rPr>
        <w:t>Они</w:t>
      </w:r>
      <w:r w:rsidR="00403734" w:rsidRPr="00760A99">
        <w:rPr>
          <w:rFonts w:ascii="Times New Roman" w:hAnsi="Times New Roman"/>
          <w:sz w:val="28"/>
          <w:szCs w:val="28"/>
        </w:rPr>
        <w:t xml:space="preserve"> занимают треть всех оцениваемых действий заказчиков, а избыточные требования к участникам закупок и поставляемым товарам, работам, услугам, которые зачастую выражаются в необъективном (неправильном) описании объектов закупок и «запутанностью» инструкций по заполнению заявок, что вводит в заблуждение потенциальных участников закупок и занимает почти 50 % от всех нарушений. </w:t>
      </w:r>
    </w:p>
    <w:p w:rsidR="00722077" w:rsidRDefault="005C1E6D" w:rsidP="00FB5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5C1E6D">
        <w:rPr>
          <w:rFonts w:ascii="Times New Roman" w:hAnsi="Times New Roman"/>
          <w:sz w:val="28"/>
          <w:szCs w:val="28"/>
        </w:rPr>
        <w:t xml:space="preserve">Кроме того, при размещении технической части документации в ЕИС, Заказчиком зачастую используется формат, не позволяющий осуществлять поиск и копирование данного текста. </w:t>
      </w:r>
      <w:proofErr w:type="gramStart"/>
      <w:r w:rsidRPr="005C1E6D">
        <w:rPr>
          <w:rFonts w:ascii="Times New Roman" w:hAnsi="Times New Roman"/>
          <w:sz w:val="28"/>
          <w:szCs w:val="28"/>
        </w:rPr>
        <w:t>По данному вопросу, хотелось бы отметить</w:t>
      </w:r>
      <w:r>
        <w:rPr>
          <w:rFonts w:ascii="Times New Roman" w:hAnsi="Times New Roman"/>
          <w:sz w:val="28"/>
          <w:szCs w:val="28"/>
        </w:rPr>
        <w:t>,</w:t>
      </w:r>
      <w:r w:rsidRPr="005C1E6D">
        <w:rPr>
          <w:rFonts w:ascii="Times New Roman" w:hAnsi="Times New Roman"/>
          <w:sz w:val="28"/>
          <w:szCs w:val="28"/>
        </w:rPr>
        <w:t xml:space="preserve"> что согласно существующей практики и позиции ФАС России, </w:t>
      </w:r>
      <w:r w:rsidRPr="005C1E6D">
        <w:rPr>
          <w:rFonts w:ascii="Times New Roman" w:hAnsi="Times New Roman"/>
          <w:b/>
          <w:sz w:val="28"/>
          <w:szCs w:val="28"/>
          <w:u w:val="single"/>
        </w:rPr>
        <w:t>(</w:t>
      </w:r>
      <w:r w:rsidRPr="005C1E6D">
        <w:rPr>
          <w:rFonts w:ascii="Times New Roman" w:hAnsi="Times New Roman"/>
          <w:b/>
          <w:i/>
          <w:sz w:val="28"/>
          <w:szCs w:val="28"/>
          <w:u w:val="single"/>
        </w:rPr>
        <w:t>письмо ФАС России от 16.11.2016г. №ИА/79173/16)</w:t>
      </w:r>
      <w:r w:rsidRPr="005C1E6D">
        <w:rPr>
          <w:rFonts w:ascii="Times New Roman" w:hAnsi="Times New Roman"/>
          <w:b/>
          <w:sz w:val="28"/>
          <w:szCs w:val="28"/>
          <w:u w:val="single"/>
        </w:rPr>
        <w:t>,</w:t>
      </w:r>
      <w:r w:rsidRPr="005C1E6D">
        <w:rPr>
          <w:rFonts w:ascii="Times New Roman" w:hAnsi="Times New Roman"/>
          <w:sz w:val="28"/>
          <w:szCs w:val="28"/>
        </w:rPr>
        <w:t xml:space="preserve"> размещение технической части документации о закупке, содержащей ограничения для ознакомления свидетельствует о нарушении Заказчиком п.2 ч.1 ст.64 Закона о контрактной системе и может привести к ограничению участников в закупке.</w:t>
      </w:r>
      <w:proofErr w:type="gramEnd"/>
      <w:r w:rsidRPr="005C1E6D">
        <w:rPr>
          <w:rFonts w:ascii="Times New Roman" w:hAnsi="Times New Roman"/>
          <w:sz w:val="28"/>
          <w:szCs w:val="28"/>
        </w:rPr>
        <w:t xml:space="preserve"> Тем самым, позиция антимонопольного органа </w:t>
      </w:r>
      <w:r w:rsidRPr="005C1E6D">
        <w:rPr>
          <w:rFonts w:ascii="Times New Roman" w:hAnsi="Times New Roman"/>
          <w:sz w:val="28"/>
          <w:szCs w:val="28"/>
        </w:rPr>
        <w:lastRenderedPageBreak/>
        <w:t xml:space="preserve">однозначна, что Заказчик, уполномоченный орган </w:t>
      </w:r>
      <w:proofErr w:type="gramStart"/>
      <w:r w:rsidRPr="005C1E6D">
        <w:rPr>
          <w:rFonts w:ascii="Times New Roman" w:hAnsi="Times New Roman"/>
          <w:sz w:val="28"/>
          <w:szCs w:val="28"/>
        </w:rPr>
        <w:t>обязаны</w:t>
      </w:r>
      <w:proofErr w:type="gramEnd"/>
      <w:r w:rsidRPr="005C1E6D">
        <w:rPr>
          <w:rFonts w:ascii="Times New Roman" w:hAnsi="Times New Roman"/>
          <w:sz w:val="28"/>
          <w:szCs w:val="28"/>
        </w:rPr>
        <w:t xml:space="preserve"> разме</w:t>
      </w:r>
      <w:r w:rsidR="00173FBE">
        <w:rPr>
          <w:rFonts w:ascii="Times New Roman" w:hAnsi="Times New Roman"/>
          <w:sz w:val="28"/>
          <w:szCs w:val="28"/>
        </w:rPr>
        <w:t>щать</w:t>
      </w:r>
      <w:r w:rsidRPr="005C1E6D">
        <w:rPr>
          <w:rFonts w:ascii="Times New Roman" w:hAnsi="Times New Roman"/>
          <w:sz w:val="28"/>
          <w:szCs w:val="28"/>
        </w:rPr>
        <w:t xml:space="preserve"> информацию о закупке в ЕИС без каких-либо ограничений.  </w:t>
      </w:r>
    </w:p>
    <w:p w:rsidR="00624C4D" w:rsidRPr="00722077" w:rsidRDefault="00722077" w:rsidP="00FB5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C1E6D">
        <w:rPr>
          <w:rFonts w:ascii="Times New Roman" w:hAnsi="Times New Roman" w:cs="Times New Roman"/>
          <w:sz w:val="28"/>
          <w:szCs w:val="28"/>
        </w:rPr>
        <w:t>По</w:t>
      </w:r>
      <w:r w:rsidR="005C1E6D" w:rsidRPr="005C1E6D">
        <w:rPr>
          <w:rFonts w:ascii="Times New Roman" w:hAnsi="Times New Roman" w:cs="Times New Roman"/>
          <w:sz w:val="28"/>
          <w:szCs w:val="28"/>
        </w:rPr>
        <w:t xml:space="preserve"> мнению ФАС России, если техническая часть документации о закупке, размещенная заказчиком на официальном сайте, содержит ограничения для ознакомления: текст размещен в формате, не обеспечивающем возможности копирования фрагментов, в случае, если такой текст необходимо использовать для заполнения заявки, то данное действие не соответствует</w:t>
      </w:r>
      <w:r w:rsidR="005C1E6D" w:rsidRPr="005C1E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XA00M782N0" w:tooltip="4.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..." w:history="1">
        <w:r w:rsidR="005C1E6D" w:rsidRPr="005C1E6D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части 4</w:t>
        </w:r>
      </w:hyperlink>
      <w:r w:rsidR="005C1E6D" w:rsidRPr="005C1E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C1E6D" w:rsidRPr="005C1E6D">
        <w:rPr>
          <w:rFonts w:ascii="Times New Roman" w:hAnsi="Times New Roman" w:cs="Times New Roman"/>
          <w:sz w:val="28"/>
          <w:szCs w:val="28"/>
        </w:rPr>
        <w:t>статьи 4 Закона о контрактной системе и содержит признаки состава административного правонарушения, предусмотренного</w:t>
      </w:r>
      <w:r w:rsidR="005C1E6D" w:rsidRPr="005C1E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XA00MDG2N9" w:tooltip="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..." w:history="1">
        <w:r w:rsidR="005C1E6D" w:rsidRPr="005C1E6D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частью 1.4</w:t>
        </w:r>
        <w:proofErr w:type="gramEnd"/>
      </w:hyperlink>
      <w:r w:rsidR="005C1E6D" w:rsidRPr="005C1E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C1E6D" w:rsidRPr="005C1E6D">
        <w:rPr>
          <w:rFonts w:ascii="Times New Roman" w:hAnsi="Times New Roman" w:cs="Times New Roman"/>
          <w:sz w:val="28"/>
          <w:szCs w:val="28"/>
        </w:rPr>
        <w:t>статьи 7.30 Кодекса Российской Федерации об административных правонарушениях</w:t>
      </w:r>
      <w:r w:rsidR="00FA364C">
        <w:rPr>
          <w:rFonts w:ascii="Times New Roman" w:hAnsi="Times New Roman" w:cs="Times New Roman"/>
          <w:sz w:val="28"/>
          <w:szCs w:val="28"/>
        </w:rPr>
        <w:t>.</w:t>
      </w:r>
    </w:p>
    <w:p w:rsidR="0010009C" w:rsidRDefault="00722077" w:rsidP="00FB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</w:t>
      </w:r>
      <w:r w:rsidRPr="0072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51D7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требованиям ст.34 ФЗ№44</w:t>
      </w:r>
      <w:r w:rsidRPr="00F451D7">
        <w:rPr>
          <w:rFonts w:ascii="Times New Roman" w:hAnsi="Times New Roman" w:cs="Times New Roman"/>
          <w:sz w:val="28"/>
          <w:szCs w:val="28"/>
        </w:rPr>
        <w:t xml:space="preserve"> к документации о</w:t>
      </w:r>
      <w:r>
        <w:rPr>
          <w:rFonts w:ascii="Times New Roman" w:hAnsi="Times New Roman" w:cs="Times New Roman"/>
          <w:sz w:val="28"/>
          <w:szCs w:val="28"/>
        </w:rPr>
        <w:t xml:space="preserve"> закупке</w:t>
      </w:r>
      <w:r w:rsidRPr="00F451D7">
        <w:rPr>
          <w:rFonts w:ascii="Times New Roman" w:hAnsi="Times New Roman" w:cs="Times New Roman"/>
          <w:sz w:val="28"/>
          <w:szCs w:val="28"/>
        </w:rPr>
        <w:t xml:space="preserve"> прилагается проект контракта, который является неотъемлемой частью этой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заключается на условиях предусмотренных извещением о закупке, документацией и окончательном предложении заявки</w:t>
      </w:r>
      <w:r w:rsidRPr="00F451D7">
        <w:rPr>
          <w:rFonts w:ascii="Times New Roman" w:hAnsi="Times New Roman" w:cs="Times New Roman"/>
          <w:sz w:val="28"/>
          <w:szCs w:val="28"/>
        </w:rPr>
        <w:t>.</w:t>
      </w:r>
      <w:r w:rsidR="00A92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643">
        <w:rPr>
          <w:rFonts w:ascii="Times New Roman" w:hAnsi="Times New Roman" w:cs="Times New Roman"/>
          <w:sz w:val="28"/>
          <w:szCs w:val="28"/>
        </w:rPr>
        <w:t>В</w:t>
      </w:r>
      <w:r w:rsidR="00A92643">
        <w:rPr>
          <w:rFonts w:ascii="Times New Roman" w:eastAsia="Calibri" w:hAnsi="Times New Roman"/>
          <w:sz w:val="28"/>
          <w:szCs w:val="28"/>
        </w:rPr>
        <w:t xml:space="preserve"> контракте Заказчики зачастую не указывают сроки выполнения работ, сроки действия самого контракта, сроки оплаты, также в контрактах отсутствует информация графиков выполнения работ, его </w:t>
      </w:r>
      <w:proofErr w:type="spellStart"/>
      <w:r w:rsidR="00A92643">
        <w:rPr>
          <w:rFonts w:ascii="Times New Roman" w:eastAsia="Calibri" w:hAnsi="Times New Roman"/>
          <w:sz w:val="28"/>
          <w:szCs w:val="28"/>
        </w:rPr>
        <w:t>этапность</w:t>
      </w:r>
      <w:proofErr w:type="spellEnd"/>
      <w:r w:rsidR="00A92643">
        <w:rPr>
          <w:rFonts w:ascii="Times New Roman" w:eastAsia="Calibri" w:hAnsi="Times New Roman"/>
          <w:sz w:val="28"/>
          <w:szCs w:val="28"/>
        </w:rPr>
        <w:t>, либо содержится противоречивая информация:</w:t>
      </w:r>
      <w:r w:rsidR="00A92643" w:rsidRPr="00A92643">
        <w:rPr>
          <w:rFonts w:ascii="Times New Roman" w:hAnsi="Times New Roman" w:cs="Times New Roman"/>
          <w:sz w:val="28"/>
          <w:szCs w:val="28"/>
        </w:rPr>
        <w:t xml:space="preserve"> </w:t>
      </w:r>
      <w:r w:rsidR="00A92643">
        <w:rPr>
          <w:rFonts w:ascii="Times New Roman" w:hAnsi="Times New Roman" w:cs="Times New Roman"/>
          <w:sz w:val="28"/>
          <w:szCs w:val="28"/>
        </w:rPr>
        <w:t>в извещении одни срок, в информационной карте другие и в к проекте контракта третьи,</w:t>
      </w:r>
      <w:r w:rsidR="00A92643">
        <w:rPr>
          <w:rFonts w:ascii="Times New Roman" w:eastAsia="Calibri" w:hAnsi="Times New Roman"/>
          <w:sz w:val="28"/>
          <w:szCs w:val="28"/>
        </w:rPr>
        <w:t xml:space="preserve"> что нарушает требования не только ст.34, но и ст.42</w:t>
      </w:r>
      <w:r w:rsidR="00A92643" w:rsidRPr="007F4903">
        <w:rPr>
          <w:rFonts w:ascii="Times New Roman" w:eastAsia="Calibri" w:hAnsi="Times New Roman"/>
          <w:sz w:val="28"/>
          <w:szCs w:val="28"/>
        </w:rPr>
        <w:t xml:space="preserve"> </w:t>
      </w:r>
      <w:r w:rsidR="00A92643">
        <w:rPr>
          <w:rFonts w:ascii="Times New Roman" w:eastAsia="Calibri" w:hAnsi="Times New Roman"/>
          <w:sz w:val="28"/>
          <w:szCs w:val="28"/>
        </w:rPr>
        <w:t>Закона №44-ФЗ.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Хотелось, в свою очередь отметить, что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осуществляется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РФ от 12.05.2017 N 563. </w:t>
      </w:r>
      <w:r w:rsidR="0010009C">
        <w:rPr>
          <w:rFonts w:ascii="Times New Roman" w:hAnsi="Times New Roman" w:cs="Times New Roman"/>
          <w:sz w:val="28"/>
          <w:szCs w:val="28"/>
        </w:rPr>
        <w:t>Более того, в соответствии с требованиями ст. 110.2 указанный контракт, предметом которого является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FA364C" w:rsidRPr="00FA364C" w:rsidRDefault="00722077" w:rsidP="00FB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наиболее встречаемые нарушения - это н</w:t>
      </w:r>
      <w:r w:rsidR="00FA364C" w:rsidRPr="00FA364C">
        <w:rPr>
          <w:rFonts w:ascii="Times New Roman" w:hAnsi="Times New Roman"/>
          <w:sz w:val="28"/>
          <w:szCs w:val="28"/>
        </w:rPr>
        <w:t>еправильное оформление содержания протоколов, составляемых в ходе определения поставщика (1%)</w:t>
      </w:r>
      <w:r w:rsidR="00FA364C">
        <w:rPr>
          <w:rFonts w:ascii="Times New Roman" w:hAnsi="Times New Roman"/>
          <w:sz w:val="28"/>
          <w:szCs w:val="28"/>
        </w:rPr>
        <w:t>. З</w:t>
      </w:r>
      <w:r w:rsidR="00FA364C" w:rsidRPr="00FA364C">
        <w:rPr>
          <w:rFonts w:ascii="Times New Roman" w:hAnsi="Times New Roman"/>
          <w:sz w:val="28"/>
          <w:szCs w:val="28"/>
        </w:rPr>
        <w:t xml:space="preserve">десь хотелось бы отметить, что при составлении протоколов не в полной мере </w:t>
      </w:r>
      <w:proofErr w:type="gramStart"/>
      <w:r w:rsidR="00FA364C" w:rsidRPr="00FA364C">
        <w:rPr>
          <w:rFonts w:ascii="Times New Roman" w:hAnsi="Times New Roman"/>
          <w:sz w:val="28"/>
          <w:szCs w:val="28"/>
        </w:rPr>
        <w:t>описывают причину отклонена</w:t>
      </w:r>
      <w:proofErr w:type="gramEnd"/>
      <w:r w:rsidR="00FA364C" w:rsidRPr="00FA364C">
        <w:rPr>
          <w:rFonts w:ascii="Times New Roman" w:hAnsi="Times New Roman"/>
          <w:sz w:val="28"/>
          <w:szCs w:val="28"/>
        </w:rPr>
        <w:t xml:space="preserve"> той или иной заявки участника, имеются случаи, когда в протоколе </w:t>
      </w:r>
      <w:r w:rsidR="00FA364C">
        <w:rPr>
          <w:rFonts w:ascii="Times New Roman" w:hAnsi="Times New Roman"/>
          <w:sz w:val="28"/>
          <w:szCs w:val="28"/>
        </w:rPr>
        <w:t xml:space="preserve">вообще </w:t>
      </w:r>
      <w:r w:rsidR="00FA364C" w:rsidRPr="00FA364C">
        <w:rPr>
          <w:rFonts w:ascii="Times New Roman" w:hAnsi="Times New Roman"/>
          <w:sz w:val="28"/>
          <w:szCs w:val="28"/>
        </w:rPr>
        <w:t>не указывается ни пункты документации о закупке, ни статья Закона №44ФЗ, при оформлении протоколов неверно указаны порядковые номера заявок, и т.д.;</w:t>
      </w:r>
    </w:p>
    <w:p w:rsidR="00403734" w:rsidRPr="00760A99" w:rsidRDefault="00403734" w:rsidP="00FB559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60A99">
        <w:rPr>
          <w:rFonts w:ascii="Times New Roman" w:eastAsia="Calibri" w:hAnsi="Times New Roman"/>
          <w:sz w:val="28"/>
          <w:szCs w:val="28"/>
        </w:rPr>
        <w:t xml:space="preserve">          Также имеются нарушения в части заключения контрактов с единственным поставщиком, изменениями контракта. Так, таковыми является:</w:t>
      </w:r>
    </w:p>
    <w:p w:rsidR="00403734" w:rsidRPr="00760A99" w:rsidRDefault="00403734" w:rsidP="00FB559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60A99">
        <w:rPr>
          <w:rFonts w:ascii="Times New Roman" w:eastAsia="Calibri" w:hAnsi="Times New Roman"/>
          <w:sz w:val="28"/>
          <w:szCs w:val="28"/>
        </w:rPr>
        <w:t xml:space="preserve">         - Нарушение сроков уведомления о заключения контрактов с единственным поставщиком контролирующего органа, предусмотренного частью 2 статьи 93.</w:t>
      </w:r>
    </w:p>
    <w:p w:rsidR="00403734" w:rsidRPr="00760A99" w:rsidRDefault="00403734" w:rsidP="00FB559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60A99">
        <w:rPr>
          <w:rFonts w:ascii="Times New Roman" w:eastAsia="Calibri" w:hAnsi="Times New Roman"/>
          <w:sz w:val="28"/>
          <w:szCs w:val="28"/>
        </w:rPr>
        <w:lastRenderedPageBreak/>
        <w:t xml:space="preserve">         - не размещение отчетов у СМП, отчетов по исполнению контрактов, «</w:t>
      </w:r>
      <w:proofErr w:type="spellStart"/>
      <w:r w:rsidRPr="00760A99">
        <w:rPr>
          <w:rFonts w:ascii="Times New Roman" w:eastAsia="Calibri" w:hAnsi="Times New Roman"/>
          <w:sz w:val="28"/>
          <w:szCs w:val="28"/>
        </w:rPr>
        <w:t>этапности</w:t>
      </w:r>
      <w:proofErr w:type="spellEnd"/>
      <w:r w:rsidRPr="00760A99">
        <w:rPr>
          <w:rFonts w:ascii="Times New Roman" w:eastAsia="Calibri" w:hAnsi="Times New Roman"/>
          <w:sz w:val="28"/>
          <w:szCs w:val="28"/>
        </w:rPr>
        <w:t xml:space="preserve">» его исполнения, что предусмотрено </w:t>
      </w:r>
      <w:proofErr w:type="gramStart"/>
      <w:r w:rsidRPr="00760A99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Pr="00760A99">
        <w:rPr>
          <w:rFonts w:ascii="Times New Roman" w:eastAsia="Calibri" w:hAnsi="Times New Roman"/>
          <w:sz w:val="28"/>
          <w:szCs w:val="28"/>
        </w:rPr>
        <w:t>.9 ст.94 ФЗ№44;</w:t>
      </w:r>
    </w:p>
    <w:p w:rsidR="00403734" w:rsidRPr="00760A99" w:rsidRDefault="00760A99" w:rsidP="00FB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32"/>
          <w:szCs w:val="32"/>
        </w:rPr>
        <w:t xml:space="preserve">       </w:t>
      </w:r>
      <w:r w:rsidR="00403734" w:rsidRPr="00FF3A8B">
        <w:rPr>
          <w:rFonts w:ascii="Times New Roman" w:eastAsia="Calibri" w:hAnsi="Times New Roman"/>
          <w:sz w:val="32"/>
          <w:szCs w:val="32"/>
        </w:rPr>
        <w:t xml:space="preserve">  </w:t>
      </w:r>
      <w:r w:rsidR="00403734" w:rsidRPr="00760A99">
        <w:rPr>
          <w:rFonts w:ascii="Times New Roman" w:eastAsia="Calibri" w:hAnsi="Times New Roman" w:cs="Times New Roman"/>
          <w:sz w:val="28"/>
          <w:szCs w:val="28"/>
        </w:rPr>
        <w:t xml:space="preserve">- не своевременное размещение в ЕИС информации об изменении контракта либо его расторжении, что нарушает требования </w:t>
      </w:r>
      <w:proofErr w:type="gramStart"/>
      <w:r w:rsidR="00403734" w:rsidRPr="00760A9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403734" w:rsidRPr="00760A99">
        <w:rPr>
          <w:rFonts w:ascii="Times New Roman" w:eastAsia="Calibri" w:hAnsi="Times New Roman" w:cs="Times New Roman"/>
          <w:sz w:val="28"/>
          <w:szCs w:val="28"/>
        </w:rPr>
        <w:t>. 26 ст. 95 Закона о контрактной системе в сфере закупок.</w:t>
      </w:r>
      <w:r w:rsidR="00403734" w:rsidRPr="00760A99">
        <w:rPr>
          <w:rFonts w:ascii="Times New Roman" w:hAnsi="Times New Roman" w:cs="Times New Roman"/>
          <w:sz w:val="28"/>
          <w:szCs w:val="28"/>
        </w:rPr>
        <w:t xml:space="preserve"> Указанные нарушения по своей сути связаны между собой, что влечет нарушения основного принципа данного Закона</w:t>
      </w:r>
      <w:r w:rsidR="00173FBE">
        <w:rPr>
          <w:rFonts w:ascii="Times New Roman" w:hAnsi="Times New Roman" w:cs="Times New Roman"/>
          <w:sz w:val="28"/>
          <w:szCs w:val="28"/>
        </w:rPr>
        <w:t xml:space="preserve"> </w:t>
      </w:r>
      <w:r w:rsidR="00403734" w:rsidRPr="00760A99">
        <w:rPr>
          <w:rFonts w:ascii="Times New Roman" w:hAnsi="Times New Roman" w:cs="Times New Roman"/>
          <w:sz w:val="28"/>
          <w:szCs w:val="28"/>
        </w:rPr>
        <w:t>-</w:t>
      </w:r>
      <w:r w:rsidR="00173FBE">
        <w:rPr>
          <w:rFonts w:ascii="Times New Roman" w:hAnsi="Times New Roman" w:cs="Times New Roman"/>
          <w:sz w:val="28"/>
          <w:szCs w:val="28"/>
        </w:rPr>
        <w:t xml:space="preserve"> </w:t>
      </w:r>
      <w:r w:rsidR="00403734" w:rsidRPr="00760A99">
        <w:rPr>
          <w:rFonts w:ascii="Times New Roman" w:hAnsi="Times New Roman" w:cs="Times New Roman"/>
          <w:sz w:val="28"/>
          <w:szCs w:val="28"/>
        </w:rPr>
        <w:t xml:space="preserve">это принцип </w:t>
      </w:r>
      <w:proofErr w:type="spellStart"/>
      <w:r w:rsidR="00403734" w:rsidRPr="00760A9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403734" w:rsidRPr="00760A99">
        <w:rPr>
          <w:rFonts w:ascii="Times New Roman" w:hAnsi="Times New Roman" w:cs="Times New Roman"/>
          <w:sz w:val="28"/>
          <w:szCs w:val="28"/>
        </w:rPr>
        <w:t xml:space="preserve"> (ст.8), что соответственно вытекает в признаки нарушения ст. 17 Закона о защите конкуренции – ограничение числа потенциальных участников в торгах.</w:t>
      </w:r>
    </w:p>
    <w:p w:rsidR="00403734" w:rsidRPr="00760A99" w:rsidRDefault="00403734" w:rsidP="00FB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99">
        <w:rPr>
          <w:rFonts w:ascii="Times New Roman" w:hAnsi="Times New Roman" w:cs="Times New Roman"/>
          <w:sz w:val="28"/>
          <w:szCs w:val="28"/>
        </w:rPr>
        <w:t xml:space="preserve">Безусловно, большинство проблем, которые приведены (в том числе и названные последними) могут быть следствием отсутствия определенного опыта </w:t>
      </w:r>
      <w:proofErr w:type="spellStart"/>
      <w:proofErr w:type="gramStart"/>
      <w:r w:rsidRPr="00760A9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proofErr w:type="gramEnd"/>
      <w:r w:rsidRPr="00760A99">
        <w:rPr>
          <w:rFonts w:ascii="Times New Roman" w:hAnsi="Times New Roman" w:cs="Times New Roman"/>
          <w:sz w:val="28"/>
          <w:szCs w:val="28"/>
        </w:rPr>
        <w:t xml:space="preserve"> и вызваны слабой компетентностью Заказчиков.</w:t>
      </w:r>
    </w:p>
    <w:p w:rsidR="00403734" w:rsidRPr="00760A99" w:rsidRDefault="00403734" w:rsidP="00FB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99">
        <w:rPr>
          <w:rFonts w:ascii="Times New Roman" w:hAnsi="Times New Roman" w:cs="Times New Roman"/>
          <w:sz w:val="28"/>
          <w:szCs w:val="28"/>
        </w:rPr>
        <w:t>Эти причины могут быть устранены исключительно повышением уровня знаний и профессиональных компетенций Заказчиков.</w:t>
      </w:r>
    </w:p>
    <w:p w:rsidR="00403734" w:rsidRPr="00760A99" w:rsidRDefault="00403734" w:rsidP="00FB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99">
        <w:rPr>
          <w:rFonts w:ascii="Times New Roman" w:hAnsi="Times New Roman" w:cs="Times New Roman"/>
          <w:sz w:val="28"/>
          <w:szCs w:val="28"/>
        </w:rPr>
        <w:t>Формы такой работы могут быть разными – это и проведение семинаров – совещаний и круглых столов с участием заинтересованных сторон, и направление сотрудников контрактных служб на курсы повышения квалификации, а так же создание рабочих групп из числа сотрудников регионального антимонопольного органа, Уполномоченного органа и других органов на уровне Правительства Республики Калмыкия для периодического обсуждения возникающих проблем и выработки мер для их решения</w:t>
      </w:r>
      <w:proofErr w:type="gramEnd"/>
      <w:r w:rsidRPr="00760A99">
        <w:rPr>
          <w:rFonts w:ascii="Times New Roman" w:hAnsi="Times New Roman" w:cs="Times New Roman"/>
          <w:sz w:val="28"/>
          <w:szCs w:val="28"/>
        </w:rPr>
        <w:t>, в целях единообразной практики по применению 44-ФЗ.</w:t>
      </w:r>
    </w:p>
    <w:p w:rsidR="00760A99" w:rsidRPr="00760A99" w:rsidRDefault="00760A99" w:rsidP="00FB5596">
      <w:pPr>
        <w:pStyle w:val="ConsPlusNormal"/>
        <w:spacing w:line="276" w:lineRule="auto"/>
        <w:jc w:val="both"/>
        <w:rPr>
          <w:b/>
        </w:rPr>
      </w:pPr>
      <w:r w:rsidRPr="00760A99">
        <w:t xml:space="preserve">        </w:t>
      </w:r>
      <w:r w:rsidRPr="00760A99">
        <w:rPr>
          <w:b/>
          <w:lang w:val="en-US"/>
        </w:rPr>
        <w:t>II</w:t>
      </w:r>
      <w:r w:rsidRPr="00760A99">
        <w:rPr>
          <w:b/>
        </w:rPr>
        <w:t>. О мероприятиях, необходимых исполнить Заказчикам в рамках 44-ФЗ</w:t>
      </w:r>
      <w:r w:rsidR="00FB5596">
        <w:rPr>
          <w:b/>
        </w:rPr>
        <w:t xml:space="preserve"> в полномочиях антимонопольного органа</w:t>
      </w:r>
      <w:r w:rsidRPr="00760A99">
        <w:rPr>
          <w:b/>
        </w:rPr>
        <w:t>.</w:t>
      </w:r>
    </w:p>
    <w:p w:rsidR="00BE582B" w:rsidRDefault="00BE582B" w:rsidP="00FB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60A99" w:rsidRPr="00BE582B">
        <w:rPr>
          <w:rFonts w:ascii="Times New Roman" w:hAnsi="Times New Roman" w:cs="Times New Roman"/>
          <w:sz w:val="28"/>
          <w:szCs w:val="28"/>
        </w:rPr>
        <w:t xml:space="preserve">В свою очередь хотелось бы </w:t>
      </w:r>
      <w:r w:rsidRPr="00BE582B">
        <w:rPr>
          <w:rFonts w:ascii="Times New Roman" w:hAnsi="Times New Roman" w:cs="Times New Roman"/>
          <w:sz w:val="28"/>
          <w:szCs w:val="28"/>
        </w:rPr>
        <w:t>обратить внимание Заказчиков, на то, что в рамках требований Федерального закона №44-ФЗ</w:t>
      </w:r>
      <w:r w:rsidR="00794CFA">
        <w:rPr>
          <w:rFonts w:ascii="Times New Roman" w:hAnsi="Times New Roman" w:cs="Times New Roman"/>
          <w:sz w:val="28"/>
          <w:szCs w:val="28"/>
        </w:rPr>
        <w:t xml:space="preserve"> необходимо формировать и размещать информацию в установленные Законом сроки</w:t>
      </w:r>
      <w:r w:rsidRPr="00BE582B">
        <w:rPr>
          <w:rFonts w:ascii="Times New Roman" w:hAnsi="Times New Roman" w:cs="Times New Roman"/>
          <w:sz w:val="28"/>
          <w:szCs w:val="28"/>
        </w:rPr>
        <w:t>, а именно в соответствии со ст. 30 ФЗ№44 контрактному управляющему либо иному должностному лицу, ответственно</w:t>
      </w:r>
      <w:r w:rsidR="00FA364C">
        <w:rPr>
          <w:rFonts w:ascii="Times New Roman" w:hAnsi="Times New Roman" w:cs="Times New Roman"/>
          <w:sz w:val="28"/>
          <w:szCs w:val="28"/>
        </w:rPr>
        <w:t>му</w:t>
      </w:r>
      <w:r w:rsidRPr="00BE582B">
        <w:rPr>
          <w:rFonts w:ascii="Times New Roman" w:hAnsi="Times New Roman" w:cs="Times New Roman"/>
          <w:sz w:val="28"/>
          <w:szCs w:val="28"/>
        </w:rPr>
        <w:t xml:space="preserve"> за размещение отчетов и информации в соответствии с требования ФЗ№44,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582B">
        <w:rPr>
          <w:rFonts w:ascii="Times New Roman" w:hAnsi="Times New Roman" w:cs="Times New Roman"/>
          <w:sz w:val="28"/>
          <w:szCs w:val="28"/>
        </w:rPr>
        <w:t xml:space="preserve"> </w:t>
      </w: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до 01 апреля года, следующего за</w:t>
      </w:r>
      <w:proofErr w:type="gramEnd"/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отчетным годом</w:t>
      </w:r>
      <w:r w:rsidRPr="00BE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составить и </w:t>
      </w:r>
      <w:proofErr w:type="gramStart"/>
      <w:r w:rsidRPr="00BE582B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BE582B">
        <w:rPr>
          <w:rFonts w:ascii="Times New Roman" w:hAnsi="Times New Roman" w:cs="Times New Roman"/>
          <w:sz w:val="28"/>
          <w:szCs w:val="28"/>
        </w:rPr>
        <w:t xml:space="preserve"> об объеме закупок у СМП, СОНКО</w:t>
      </w:r>
      <w:r>
        <w:rPr>
          <w:rFonts w:ascii="Times New Roman" w:hAnsi="Times New Roman" w:cs="Times New Roman"/>
          <w:sz w:val="28"/>
          <w:szCs w:val="28"/>
        </w:rPr>
        <w:t xml:space="preserve"> за прошлый год на официальном сайте Едино</w:t>
      </w:r>
      <w:r w:rsidR="000310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Pr="00BE582B">
        <w:rPr>
          <w:rFonts w:ascii="Times New Roman" w:hAnsi="Times New Roman" w:cs="Times New Roman"/>
          <w:sz w:val="28"/>
          <w:szCs w:val="28"/>
        </w:rPr>
        <w:t>.</w:t>
      </w:r>
      <w:r w:rsidR="00FA3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64C">
        <w:rPr>
          <w:rFonts w:ascii="Times New Roman" w:hAnsi="Times New Roman" w:cs="Times New Roman"/>
          <w:sz w:val="28"/>
          <w:szCs w:val="28"/>
        </w:rPr>
        <w:t xml:space="preserve">Напоминаем, в случае не размещения отчета </w:t>
      </w:r>
      <w:r w:rsidR="00FA364C" w:rsidRPr="00BE582B">
        <w:rPr>
          <w:rFonts w:ascii="Times New Roman" w:hAnsi="Times New Roman" w:cs="Times New Roman"/>
          <w:sz w:val="28"/>
          <w:szCs w:val="28"/>
        </w:rPr>
        <w:t>об объеме закупок у СМП, СОНКО</w:t>
      </w:r>
      <w:r w:rsidR="00FA364C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согласно ч. 3 ст. 7.30 КАП РФ в виде штрафа 50 000 </w:t>
      </w:r>
      <w:proofErr w:type="spellStart"/>
      <w:r w:rsidR="00FA364C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FA364C">
        <w:rPr>
          <w:rFonts w:ascii="Times New Roman" w:hAnsi="Times New Roman" w:cs="Times New Roman"/>
          <w:sz w:val="28"/>
          <w:szCs w:val="28"/>
        </w:rPr>
        <w:t>. (на юр. лицо- 500 000 руб.) размещени</w:t>
      </w:r>
      <w:r w:rsidR="00794CFA">
        <w:rPr>
          <w:rFonts w:ascii="Times New Roman" w:hAnsi="Times New Roman" w:cs="Times New Roman"/>
          <w:sz w:val="28"/>
          <w:szCs w:val="28"/>
        </w:rPr>
        <w:t>е отчета с нарушением срока, т.е. позднее 01 апреля грозит</w:t>
      </w:r>
      <w:r w:rsidR="00FA364C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794CFA">
        <w:rPr>
          <w:rFonts w:ascii="Times New Roman" w:hAnsi="Times New Roman" w:cs="Times New Roman"/>
          <w:sz w:val="28"/>
          <w:szCs w:val="28"/>
        </w:rPr>
        <w:t xml:space="preserve">штрафом в размере 15 000 рублей согласно ч. 1.4 ст. 7.30 </w:t>
      </w:r>
      <w:proofErr w:type="spellStart"/>
      <w:r w:rsidR="00794CF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94CFA">
        <w:rPr>
          <w:rFonts w:ascii="Times New Roman" w:hAnsi="Times New Roman" w:cs="Times New Roman"/>
          <w:sz w:val="28"/>
          <w:szCs w:val="28"/>
        </w:rPr>
        <w:t xml:space="preserve"> РФ.</w:t>
      </w:r>
      <w:r w:rsidR="00FA3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1050" w:rsidRPr="00031050" w:rsidRDefault="00031050" w:rsidP="00FB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050">
        <w:rPr>
          <w:sz w:val="28"/>
          <w:szCs w:val="28"/>
        </w:rPr>
        <w:t xml:space="preserve">     </w:t>
      </w:r>
      <w:proofErr w:type="gramStart"/>
      <w:r w:rsidRPr="00031050">
        <w:rPr>
          <w:rFonts w:ascii="Times New Roman" w:hAnsi="Times New Roman" w:cs="Times New Roman"/>
          <w:sz w:val="28"/>
          <w:szCs w:val="28"/>
        </w:rPr>
        <w:t xml:space="preserve">В свою очередь, согласно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31050">
        <w:rPr>
          <w:rFonts w:ascii="Times New Roman" w:hAnsi="Times New Roman" w:cs="Times New Roman"/>
          <w:sz w:val="28"/>
          <w:szCs w:val="28"/>
        </w:rPr>
        <w:t xml:space="preserve">астям 9,10 статьи 94 Закона о контрактной системе и пунктов 3,10 Порядка подготовки и размещения в ЕИС отчета об исполнении </w:t>
      </w:r>
      <w:r w:rsidRPr="00031050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контракта или отдельного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31050">
        <w:rPr>
          <w:rFonts w:ascii="Times New Roman" w:hAnsi="Times New Roman" w:cs="Times New Roman"/>
          <w:sz w:val="28"/>
          <w:szCs w:val="28"/>
        </w:rPr>
        <w:t xml:space="preserve"> этапа, Заказчик</w:t>
      </w:r>
      <w:r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Pr="00031050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031050">
        <w:rPr>
          <w:rFonts w:ascii="Times New Roman" w:hAnsi="Times New Roman" w:cs="Times New Roman"/>
          <w:sz w:val="28"/>
          <w:szCs w:val="28"/>
        </w:rPr>
        <w:t xml:space="preserve"> со дня оплаты и приемки товара (работ, услуг)</w:t>
      </w:r>
      <w:r w:rsidR="004774AD">
        <w:rPr>
          <w:rFonts w:ascii="Times New Roman" w:hAnsi="Times New Roman" w:cs="Times New Roman"/>
          <w:sz w:val="28"/>
          <w:szCs w:val="28"/>
        </w:rPr>
        <w:t xml:space="preserve"> по контракту разместить данный отчет, в случае, размещения отчета на 8 рабочий день  наступает административная</w:t>
      </w:r>
      <w:proofErr w:type="gramEnd"/>
      <w:r w:rsidR="004774AD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предусмотренная </w:t>
      </w:r>
      <w:proofErr w:type="gramStart"/>
      <w:r w:rsidR="004774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74AD">
        <w:rPr>
          <w:rFonts w:ascii="Times New Roman" w:hAnsi="Times New Roman" w:cs="Times New Roman"/>
          <w:sz w:val="28"/>
          <w:szCs w:val="28"/>
        </w:rPr>
        <w:t>.1</w:t>
      </w:r>
      <w:r w:rsidR="008D1820">
        <w:rPr>
          <w:rFonts w:ascii="Times New Roman" w:hAnsi="Times New Roman" w:cs="Times New Roman"/>
          <w:sz w:val="28"/>
          <w:szCs w:val="28"/>
        </w:rPr>
        <w:t>.</w:t>
      </w:r>
      <w:r w:rsidR="004774AD">
        <w:rPr>
          <w:rFonts w:ascii="Times New Roman" w:hAnsi="Times New Roman" w:cs="Times New Roman"/>
          <w:sz w:val="28"/>
          <w:szCs w:val="28"/>
        </w:rPr>
        <w:t xml:space="preserve">4 ст. 7.30 </w:t>
      </w:r>
      <w:proofErr w:type="spellStart"/>
      <w:r w:rsidR="004774A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774AD">
        <w:rPr>
          <w:rFonts w:ascii="Times New Roman" w:hAnsi="Times New Roman" w:cs="Times New Roman"/>
          <w:sz w:val="28"/>
          <w:szCs w:val="28"/>
        </w:rPr>
        <w:t xml:space="preserve"> РФ</w:t>
      </w:r>
      <w:r w:rsidRPr="00031050">
        <w:rPr>
          <w:rFonts w:ascii="Times New Roman" w:hAnsi="Times New Roman" w:cs="Times New Roman"/>
          <w:sz w:val="28"/>
          <w:szCs w:val="28"/>
        </w:rPr>
        <w:t>.</w:t>
      </w:r>
    </w:p>
    <w:p w:rsidR="00760A99" w:rsidRDefault="004774AD" w:rsidP="00FB5596">
      <w:pPr>
        <w:pStyle w:val="ConsPlusNormal"/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t>В случае</w:t>
      </w:r>
      <w:proofErr w:type="gramStart"/>
      <w:r>
        <w:t>,</w:t>
      </w:r>
      <w:proofErr w:type="gramEnd"/>
      <w:r>
        <w:t xml:space="preserve"> если Заказчиком вносились изменения в контракт либо контракт расторгался, в соответствии с ч. 26 ст. 95 ФЗ№44, необходимо </w:t>
      </w:r>
      <w:r w:rsidR="00690AE8">
        <w:t xml:space="preserve">данную информацию разместить в ЕИС </w:t>
      </w:r>
      <w:r w:rsidR="00690AE8" w:rsidRPr="00690AE8">
        <w:t xml:space="preserve">в течение </w:t>
      </w:r>
      <w:r w:rsidR="00690AE8" w:rsidRPr="00690AE8">
        <w:rPr>
          <w:color w:val="000000"/>
          <w:shd w:val="clear" w:color="auto" w:fill="FFFFFF"/>
        </w:rPr>
        <w:t>одного рабочего дня, следующего за датой изменения контракта или расторжения контракта.</w:t>
      </w:r>
    </w:p>
    <w:p w:rsidR="00024633" w:rsidRDefault="00CF041F" w:rsidP="00FB5596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соответствии с требованиями ст. 93 в случае заключения контракта с единственным поставщиком</w:t>
      </w:r>
      <w:r w:rsidR="0082715D" w:rsidRPr="0002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Заказчику необходимо разместить в ЕИС извещение </w:t>
      </w:r>
      <w:r w:rsidR="00024633" w:rsidRPr="00024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такой закупке за 5 дней до даты заключения контракта и при этом, в случае заключения контрактов по пунктам </w:t>
      </w:r>
      <w:r w:rsidR="00024633" w:rsidRPr="00024633">
        <w:rPr>
          <w:rFonts w:ascii="Times New Roman" w:eastAsia="Times New Roman" w:hAnsi="Times New Roman" w:cs="Times New Roman"/>
          <w:sz w:val="28"/>
          <w:szCs w:val="28"/>
        </w:rPr>
        <w:t>6, 9, 34 и 50 части 1 настоящей статьи, заказчик обязан уведомить в срок не позднее одного рабочего дня с</w:t>
      </w:r>
      <w:proofErr w:type="gramEnd"/>
      <w:r w:rsidR="00024633" w:rsidRPr="00024633">
        <w:rPr>
          <w:rFonts w:ascii="Times New Roman" w:eastAsia="Times New Roman" w:hAnsi="Times New Roman" w:cs="Times New Roman"/>
          <w:sz w:val="28"/>
          <w:szCs w:val="28"/>
        </w:rPr>
        <w:t xml:space="preserve"> даты заключения контракта контрольный орган в сфере закупок о такой закупке.</w:t>
      </w:r>
      <w:r w:rsidR="00024633">
        <w:rPr>
          <w:rFonts w:ascii="Times New Roman" w:eastAsia="Times New Roman" w:hAnsi="Times New Roman" w:cs="Times New Roman"/>
          <w:sz w:val="28"/>
          <w:szCs w:val="28"/>
        </w:rPr>
        <w:t xml:space="preserve"> Также в случае неисполнения в сроки данных требований ФЗ№44 Заказчиками, установлена административная ответственность, предусмотренная ч. </w:t>
      </w:r>
      <w:r w:rsidR="00FB5596">
        <w:rPr>
          <w:rFonts w:ascii="Times New Roman" w:eastAsia="Times New Roman" w:hAnsi="Times New Roman" w:cs="Times New Roman"/>
          <w:sz w:val="28"/>
          <w:szCs w:val="28"/>
        </w:rPr>
        <w:t xml:space="preserve">1.2, ч. 1.3, ч. 1.4 ст. 7.30 </w:t>
      </w:r>
      <w:proofErr w:type="spellStart"/>
      <w:r w:rsidR="00FB559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FB5596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5502B2" w:rsidRPr="00024633" w:rsidRDefault="005502B2" w:rsidP="00FB5596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хотелось пояснить Заказчикам, что в случае уклонения участника закупки от заключения контракта либо его исполнения, </w:t>
      </w:r>
      <w:r w:rsidRPr="005502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Заказчик обязан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ст. 104 ФЗ №44 направить в Калмыцкое УФАС России в установленные Законом №44-ФЗ сроки сведения данного участника для внесения в реестр недобросовестных поставщиков.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 направления, несвоевременного направления этих сведений установлена также административная ответственность, предусмотренная ст. 7.31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6E64FB" w:rsidRPr="006E64FB" w:rsidRDefault="006E64FB" w:rsidP="006E64FB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СПАСИБО ЗА ВНИМАНИЕ.</w:t>
      </w:r>
    </w:p>
    <w:p w:rsidR="00556198" w:rsidRDefault="00556198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64FB" w:rsidRPr="00DB77C3" w:rsidRDefault="006E64FB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6E64FB" w:rsidRPr="00DB77C3" w:rsidSect="008A2C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709F6"/>
    <w:multiLevelType w:val="hybridMultilevel"/>
    <w:tmpl w:val="7576B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723BE"/>
    <w:multiLevelType w:val="hybridMultilevel"/>
    <w:tmpl w:val="2F3091B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FC4EE6"/>
    <w:multiLevelType w:val="hybridMultilevel"/>
    <w:tmpl w:val="1162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A18CA"/>
    <w:multiLevelType w:val="hybridMultilevel"/>
    <w:tmpl w:val="4D1ECA80"/>
    <w:lvl w:ilvl="0" w:tplc="5518C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21874"/>
    <w:multiLevelType w:val="hybridMultilevel"/>
    <w:tmpl w:val="40F6855C"/>
    <w:lvl w:ilvl="0" w:tplc="DFA4446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708"/>
    <w:rsid w:val="00002206"/>
    <w:rsid w:val="0000413A"/>
    <w:rsid w:val="000105D1"/>
    <w:rsid w:val="00016595"/>
    <w:rsid w:val="000176D9"/>
    <w:rsid w:val="000211E9"/>
    <w:rsid w:val="00024633"/>
    <w:rsid w:val="00031050"/>
    <w:rsid w:val="00051583"/>
    <w:rsid w:val="00063ED5"/>
    <w:rsid w:val="00085252"/>
    <w:rsid w:val="000A6864"/>
    <w:rsid w:val="000B75FE"/>
    <w:rsid w:val="000D6431"/>
    <w:rsid w:val="000E0138"/>
    <w:rsid w:val="000E7F9E"/>
    <w:rsid w:val="000F0208"/>
    <w:rsid w:val="000F1B42"/>
    <w:rsid w:val="0010009C"/>
    <w:rsid w:val="00106E22"/>
    <w:rsid w:val="00113377"/>
    <w:rsid w:val="00130217"/>
    <w:rsid w:val="001338C0"/>
    <w:rsid w:val="00166E97"/>
    <w:rsid w:val="0017131D"/>
    <w:rsid w:val="00173FBE"/>
    <w:rsid w:val="00177A54"/>
    <w:rsid w:val="001930C6"/>
    <w:rsid w:val="001A1C7A"/>
    <w:rsid w:val="001C4301"/>
    <w:rsid w:val="001E34E6"/>
    <w:rsid w:val="001F574F"/>
    <w:rsid w:val="00201221"/>
    <w:rsid w:val="00224A5E"/>
    <w:rsid w:val="0022633D"/>
    <w:rsid w:val="00243806"/>
    <w:rsid w:val="0024783D"/>
    <w:rsid w:val="00261182"/>
    <w:rsid w:val="0026160C"/>
    <w:rsid w:val="00264C5B"/>
    <w:rsid w:val="0027359B"/>
    <w:rsid w:val="00282E5E"/>
    <w:rsid w:val="00283766"/>
    <w:rsid w:val="002915E7"/>
    <w:rsid w:val="002A4708"/>
    <w:rsid w:val="002A7FAD"/>
    <w:rsid w:val="002C2FFE"/>
    <w:rsid w:val="002D1327"/>
    <w:rsid w:val="002E5A17"/>
    <w:rsid w:val="00311148"/>
    <w:rsid w:val="00323BF1"/>
    <w:rsid w:val="00333889"/>
    <w:rsid w:val="003353F2"/>
    <w:rsid w:val="00363448"/>
    <w:rsid w:val="00395A12"/>
    <w:rsid w:val="00397B70"/>
    <w:rsid w:val="003B2525"/>
    <w:rsid w:val="003C1838"/>
    <w:rsid w:val="003C280E"/>
    <w:rsid w:val="003C7566"/>
    <w:rsid w:val="003E2F76"/>
    <w:rsid w:val="003E40FC"/>
    <w:rsid w:val="003E7A30"/>
    <w:rsid w:val="00400640"/>
    <w:rsid w:val="00403734"/>
    <w:rsid w:val="0040759C"/>
    <w:rsid w:val="00407CCB"/>
    <w:rsid w:val="00413C97"/>
    <w:rsid w:val="004259BD"/>
    <w:rsid w:val="00435162"/>
    <w:rsid w:val="00440D57"/>
    <w:rsid w:val="00441B86"/>
    <w:rsid w:val="0044786A"/>
    <w:rsid w:val="00457338"/>
    <w:rsid w:val="0046530F"/>
    <w:rsid w:val="004774AD"/>
    <w:rsid w:val="0048208D"/>
    <w:rsid w:val="0048359B"/>
    <w:rsid w:val="00486926"/>
    <w:rsid w:val="00497B00"/>
    <w:rsid w:val="004B0F6F"/>
    <w:rsid w:val="004B1FCF"/>
    <w:rsid w:val="004C7E76"/>
    <w:rsid w:val="004E1C7C"/>
    <w:rsid w:val="005203FB"/>
    <w:rsid w:val="00541071"/>
    <w:rsid w:val="005502B2"/>
    <w:rsid w:val="005527FD"/>
    <w:rsid w:val="00556198"/>
    <w:rsid w:val="00563696"/>
    <w:rsid w:val="0056642E"/>
    <w:rsid w:val="0058630E"/>
    <w:rsid w:val="005A1C37"/>
    <w:rsid w:val="005B1F76"/>
    <w:rsid w:val="005B6011"/>
    <w:rsid w:val="005C1E6D"/>
    <w:rsid w:val="005D13E3"/>
    <w:rsid w:val="005E0DE1"/>
    <w:rsid w:val="005E5C0A"/>
    <w:rsid w:val="00624C4D"/>
    <w:rsid w:val="0068491A"/>
    <w:rsid w:val="00690AE8"/>
    <w:rsid w:val="006A719B"/>
    <w:rsid w:val="006D2A3A"/>
    <w:rsid w:val="006E1AEF"/>
    <w:rsid w:val="006E64FB"/>
    <w:rsid w:val="00716278"/>
    <w:rsid w:val="007169B5"/>
    <w:rsid w:val="00722077"/>
    <w:rsid w:val="00723016"/>
    <w:rsid w:val="00734AC8"/>
    <w:rsid w:val="007356FD"/>
    <w:rsid w:val="00736672"/>
    <w:rsid w:val="00751330"/>
    <w:rsid w:val="007547FB"/>
    <w:rsid w:val="00760A99"/>
    <w:rsid w:val="00763414"/>
    <w:rsid w:val="00774D0B"/>
    <w:rsid w:val="00787875"/>
    <w:rsid w:val="007919B9"/>
    <w:rsid w:val="00794CFA"/>
    <w:rsid w:val="007B25E5"/>
    <w:rsid w:val="007D103D"/>
    <w:rsid w:val="007D106D"/>
    <w:rsid w:val="007D1A8C"/>
    <w:rsid w:val="007F4903"/>
    <w:rsid w:val="0082715D"/>
    <w:rsid w:val="00830D36"/>
    <w:rsid w:val="00836CF5"/>
    <w:rsid w:val="008520C7"/>
    <w:rsid w:val="00872222"/>
    <w:rsid w:val="0087410B"/>
    <w:rsid w:val="00877927"/>
    <w:rsid w:val="008860C6"/>
    <w:rsid w:val="008A2CD0"/>
    <w:rsid w:val="008C4E29"/>
    <w:rsid w:val="008D0830"/>
    <w:rsid w:val="008D1820"/>
    <w:rsid w:val="008D6E2E"/>
    <w:rsid w:val="008E1C7E"/>
    <w:rsid w:val="008F1340"/>
    <w:rsid w:val="008F3973"/>
    <w:rsid w:val="009035F3"/>
    <w:rsid w:val="00906641"/>
    <w:rsid w:val="009075BE"/>
    <w:rsid w:val="009141D9"/>
    <w:rsid w:val="00923E3B"/>
    <w:rsid w:val="00933D64"/>
    <w:rsid w:val="009372D3"/>
    <w:rsid w:val="00943D5A"/>
    <w:rsid w:val="00955859"/>
    <w:rsid w:val="00977B07"/>
    <w:rsid w:val="0098021A"/>
    <w:rsid w:val="0098263F"/>
    <w:rsid w:val="009849A8"/>
    <w:rsid w:val="009853EE"/>
    <w:rsid w:val="009B52AC"/>
    <w:rsid w:val="009D79CD"/>
    <w:rsid w:val="00A20C07"/>
    <w:rsid w:val="00A41FA9"/>
    <w:rsid w:val="00A45FDD"/>
    <w:rsid w:val="00A84AE5"/>
    <w:rsid w:val="00A91D92"/>
    <w:rsid w:val="00A92643"/>
    <w:rsid w:val="00A93C4A"/>
    <w:rsid w:val="00AB2907"/>
    <w:rsid w:val="00AB40AC"/>
    <w:rsid w:val="00AD1C08"/>
    <w:rsid w:val="00AE710B"/>
    <w:rsid w:val="00B626D1"/>
    <w:rsid w:val="00B64403"/>
    <w:rsid w:val="00B6564D"/>
    <w:rsid w:val="00B65876"/>
    <w:rsid w:val="00B82509"/>
    <w:rsid w:val="00BB50D0"/>
    <w:rsid w:val="00BC0BD3"/>
    <w:rsid w:val="00BC7F3B"/>
    <w:rsid w:val="00BD7710"/>
    <w:rsid w:val="00BE582B"/>
    <w:rsid w:val="00BF3DFA"/>
    <w:rsid w:val="00C00676"/>
    <w:rsid w:val="00C02F61"/>
    <w:rsid w:val="00C03B5B"/>
    <w:rsid w:val="00C052E7"/>
    <w:rsid w:val="00C055B2"/>
    <w:rsid w:val="00C21DCB"/>
    <w:rsid w:val="00C23657"/>
    <w:rsid w:val="00C329EA"/>
    <w:rsid w:val="00C4168A"/>
    <w:rsid w:val="00C455BE"/>
    <w:rsid w:val="00C555AA"/>
    <w:rsid w:val="00C57435"/>
    <w:rsid w:val="00C57457"/>
    <w:rsid w:val="00C61217"/>
    <w:rsid w:val="00C67610"/>
    <w:rsid w:val="00C71123"/>
    <w:rsid w:val="00C71135"/>
    <w:rsid w:val="00C72BDE"/>
    <w:rsid w:val="00CB5723"/>
    <w:rsid w:val="00CC789B"/>
    <w:rsid w:val="00CD1F88"/>
    <w:rsid w:val="00CE52E6"/>
    <w:rsid w:val="00CF041F"/>
    <w:rsid w:val="00D00F2A"/>
    <w:rsid w:val="00D2229F"/>
    <w:rsid w:val="00D313EA"/>
    <w:rsid w:val="00D3520B"/>
    <w:rsid w:val="00D36862"/>
    <w:rsid w:val="00D41223"/>
    <w:rsid w:val="00D501AA"/>
    <w:rsid w:val="00D549E6"/>
    <w:rsid w:val="00D664ED"/>
    <w:rsid w:val="00D70397"/>
    <w:rsid w:val="00D81BD0"/>
    <w:rsid w:val="00D94ED5"/>
    <w:rsid w:val="00DA55E8"/>
    <w:rsid w:val="00DA6690"/>
    <w:rsid w:val="00DC444A"/>
    <w:rsid w:val="00DC6A1B"/>
    <w:rsid w:val="00DD0B99"/>
    <w:rsid w:val="00DE33A9"/>
    <w:rsid w:val="00DF28EC"/>
    <w:rsid w:val="00DF580E"/>
    <w:rsid w:val="00E019CB"/>
    <w:rsid w:val="00E068E8"/>
    <w:rsid w:val="00E357FB"/>
    <w:rsid w:val="00E518D5"/>
    <w:rsid w:val="00E57B22"/>
    <w:rsid w:val="00E60F7B"/>
    <w:rsid w:val="00EA713A"/>
    <w:rsid w:val="00EB13D4"/>
    <w:rsid w:val="00EB523D"/>
    <w:rsid w:val="00EB75B4"/>
    <w:rsid w:val="00EC35EE"/>
    <w:rsid w:val="00EE73D1"/>
    <w:rsid w:val="00F21B98"/>
    <w:rsid w:val="00F36DB8"/>
    <w:rsid w:val="00F451D7"/>
    <w:rsid w:val="00F57D58"/>
    <w:rsid w:val="00F70F4F"/>
    <w:rsid w:val="00F75FC0"/>
    <w:rsid w:val="00F85C9B"/>
    <w:rsid w:val="00F8756F"/>
    <w:rsid w:val="00FA255B"/>
    <w:rsid w:val="00FA364C"/>
    <w:rsid w:val="00FB0A22"/>
    <w:rsid w:val="00FB269C"/>
    <w:rsid w:val="00FB5596"/>
    <w:rsid w:val="00FC1F48"/>
    <w:rsid w:val="00FE270F"/>
    <w:rsid w:val="00FE38B3"/>
    <w:rsid w:val="00F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A3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D1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13021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13021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130217"/>
    <w:pPr>
      <w:keepNext/>
      <w:numPr>
        <w:ilvl w:val="5"/>
        <w:numId w:val="3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130217"/>
    <w:pPr>
      <w:widowControl w:val="0"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141D9"/>
    <w:pPr>
      <w:spacing w:after="0" w:line="240" w:lineRule="auto"/>
    </w:pPr>
  </w:style>
  <w:style w:type="paragraph" w:styleId="a5">
    <w:name w:val="Body Text"/>
    <w:basedOn w:val="a0"/>
    <w:link w:val="a6"/>
    <w:rsid w:val="00177A5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rsid w:val="00177A5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0"/>
    <w:uiPriority w:val="34"/>
    <w:qFormat/>
    <w:rsid w:val="001930C6"/>
    <w:pPr>
      <w:ind w:left="720"/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66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66E97"/>
  </w:style>
  <w:style w:type="paragraph" w:customStyle="1" w:styleId="ConsPlusNormal">
    <w:name w:val="ConsPlusNormal"/>
    <w:rsid w:val="00DC6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ceouttxt6">
    <w:name w:val="iceouttxt6"/>
    <w:basedOn w:val="a1"/>
    <w:rsid w:val="00977B07"/>
    <w:rPr>
      <w:rFonts w:ascii="Arial" w:hAnsi="Arial" w:cs="Arial" w:hint="default"/>
      <w:color w:val="666666"/>
      <w:sz w:val="13"/>
      <w:szCs w:val="13"/>
    </w:rPr>
  </w:style>
  <w:style w:type="paragraph" w:styleId="a8">
    <w:name w:val="Balloon Text"/>
    <w:basedOn w:val="a0"/>
    <w:link w:val="a9"/>
    <w:uiPriority w:val="99"/>
    <w:semiHidden/>
    <w:unhideWhenUsed/>
    <w:rsid w:val="00D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313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13021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1302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3021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30217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unhideWhenUsed/>
    <w:rsid w:val="0013021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130217"/>
    <w:rPr>
      <w:rFonts w:ascii="Times" w:eastAsia="MS Mincho" w:hAnsi="Times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130217"/>
    <w:pPr>
      <w:numPr>
        <w:numId w:val="3"/>
      </w:numPr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0"/>
    <w:link w:val="22"/>
    <w:unhideWhenUsed/>
    <w:rsid w:val="00556198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22">
    <w:name w:val="Основной текст 2 Знак"/>
    <w:basedOn w:val="a1"/>
    <w:link w:val="21"/>
    <w:rsid w:val="00556198"/>
    <w:rPr>
      <w:rFonts w:ascii="Cambria" w:eastAsia="Cambria" w:hAnsi="Cambria" w:cs="Times New Roman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5D1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rsid w:val="005C1E6D"/>
    <w:rPr>
      <w:color w:val="0000FF"/>
      <w:u w:val="single"/>
    </w:rPr>
  </w:style>
  <w:style w:type="character" w:customStyle="1" w:styleId="apple-converted-space">
    <w:name w:val="apple-converted-space"/>
    <w:basedOn w:val="a1"/>
    <w:rsid w:val="005C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oszakaz-vo.ru/npd-doc.aspx?npmid=99&amp;npid=4990118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C5377DDBEB78A0D0F6396CEF29FE6FD8D453CC96C6544BEF6D14C6F7C6707AD29C3A5F245ACADu974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8C5377DDBEB78A0D0F6396CEF29FE6FD824138CE6F6544BEF6D14C6Fu77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E6DD4BBF9BC1164F0F82F851FC327AF4FDBC81623F34651BA2809E6D9B3E6BE890B2B87BA2E038HDw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goszakaz-vo.ru/npd-doc.aspx?npmid=99&amp;npid=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2163-78F6-4B04-A1B2-612511C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8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to08-Bogoslavskaya</cp:lastModifiedBy>
  <cp:revision>78</cp:revision>
  <cp:lastPrinted>2016-11-18T08:36:00Z</cp:lastPrinted>
  <dcterms:created xsi:type="dcterms:W3CDTF">2011-10-02T08:41:00Z</dcterms:created>
  <dcterms:modified xsi:type="dcterms:W3CDTF">2017-11-27T07:57:00Z</dcterms:modified>
</cp:coreProperties>
</file>